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EA2" w:rsidRDefault="00293EA2" w:rsidP="00150E7B">
      <w:pPr>
        <w:rPr>
          <w:sz w:val="32"/>
          <w:szCs w:val="32"/>
        </w:rPr>
      </w:pPr>
      <w:r>
        <w:rPr>
          <w:sz w:val="32"/>
          <w:szCs w:val="32"/>
        </w:rPr>
        <w:t xml:space="preserve">Материал из опыта работы для публикации. </w:t>
      </w:r>
    </w:p>
    <w:p w:rsidR="00293EA2" w:rsidRDefault="00293EA2" w:rsidP="00150E7B">
      <w:pPr>
        <w:rPr>
          <w:sz w:val="32"/>
          <w:szCs w:val="32"/>
        </w:rPr>
      </w:pPr>
      <w:r>
        <w:rPr>
          <w:sz w:val="32"/>
          <w:szCs w:val="32"/>
        </w:rPr>
        <w:t>Автор: Григорьева Светлана Витальевна.</w:t>
      </w:r>
    </w:p>
    <w:p w:rsidR="00150E7B" w:rsidRDefault="00150E7B" w:rsidP="00150E7B">
      <w:pPr>
        <w:rPr>
          <w:sz w:val="32"/>
          <w:szCs w:val="32"/>
        </w:rPr>
      </w:pPr>
      <w:r>
        <w:rPr>
          <w:sz w:val="32"/>
          <w:szCs w:val="32"/>
        </w:rPr>
        <w:t>Обращаюсь к Вам с просьбой рас</w:t>
      </w:r>
      <w:r w:rsidR="0073419A">
        <w:rPr>
          <w:sz w:val="32"/>
          <w:szCs w:val="32"/>
        </w:rPr>
        <w:t xml:space="preserve">смотреть предлагаемый материал </w:t>
      </w:r>
      <w:r>
        <w:rPr>
          <w:sz w:val="32"/>
          <w:szCs w:val="32"/>
        </w:rPr>
        <w:t xml:space="preserve">в связи с тем, что многие мои коллеги ведут в школе предмет: «мировая художественная культура». Из опыта работы знаю, что это далеко не просто! Важно, чтобы занятия были интересными и содержательными. </w:t>
      </w:r>
    </w:p>
    <w:p w:rsidR="00150E7B" w:rsidRDefault="00150E7B" w:rsidP="00150E7B">
      <w:pPr>
        <w:rPr>
          <w:sz w:val="32"/>
          <w:szCs w:val="32"/>
        </w:rPr>
      </w:pPr>
      <w:r>
        <w:rPr>
          <w:sz w:val="32"/>
          <w:szCs w:val="32"/>
        </w:rPr>
        <w:t>Уроки мои, кроме изучения нового материала, предполагают приобщение ребят к великой православной культуре, на которой, собственно, основывается  вся русская классическая литература.</w:t>
      </w:r>
    </w:p>
    <w:p w:rsidR="00150E7B" w:rsidRPr="00AB1744" w:rsidRDefault="00150E7B" w:rsidP="00150E7B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AB1744">
        <w:rPr>
          <w:sz w:val="32"/>
          <w:szCs w:val="32"/>
        </w:rPr>
        <w:t xml:space="preserve">В течение 4-х лет я веду курс мировой художественной культуры  с 6 по 9 класс. Учащиеся  6 и 7 классов  осваивают программу курса в рамках внеурочной деятельности, а в 8 и 9 классах  изучают  как предмет.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 Программа МХК 6 и 7  классов под редакцией Г.И.Даниловой  называется «Вечные образы искусства. Мифология» и направлена на приобщение обучающихся уже с 6 класса  к понятию «Библия» - величайшему памятнику христианства, литературы, истории, источнику сюжетов и образов мирового искусства. Я стараюсь помочь ребятам понять, что Библия является основой духовной и нравственной жизни человека, проследить её значение в истории мировой культуры.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Поскольку основными предметами моей педагогической деятельности являются русский язык и литература, то ведение курса МХК  позволяет мне более содержательно вести свои уроки, привлекать полученные знания по МХК  в особенности на уроках литературы.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Все мы с вами понимаем и знаем, что вся русская классическая литература написана на православной основе. В этой связи считаю </w:t>
      </w:r>
      <w:r w:rsidRPr="00AB1744">
        <w:rPr>
          <w:sz w:val="32"/>
          <w:szCs w:val="32"/>
        </w:rPr>
        <w:lastRenderedPageBreak/>
        <w:t>необходимым просвещать учащихся по вопросам, связанным с христианством, основами православной культуры.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Интерес к истории православия у меня возник давно в силу разных жизненных обстоятельств, но практическая деятельность, когда я сама стала читать Библию, Евангелие, православную житийную и художественную литературу, возник после знакомства с отцом  Александром, настоятелем церкви Преображения Господня  с. </w:t>
      </w:r>
      <w:proofErr w:type="spellStart"/>
      <w:r w:rsidRPr="00AB1744">
        <w:rPr>
          <w:sz w:val="32"/>
          <w:szCs w:val="32"/>
        </w:rPr>
        <w:t>Леохново</w:t>
      </w:r>
      <w:proofErr w:type="spellEnd"/>
      <w:r w:rsidRPr="00AB1744">
        <w:rPr>
          <w:sz w:val="32"/>
          <w:szCs w:val="32"/>
        </w:rPr>
        <w:t xml:space="preserve">, а ныне покойным. В нашей школе в течение ряда лет он вёл занятия по основам православной культуры. Благодаря этому человеку, я  стала серьёзнее относиться к вопросам православного воспитания своих учеников.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Если обратиться к содержанию программы МХК 6 класса, то очевидно, что темы занятий связаны с сюжетами Ветхого Завета. Вот некоторые из них: «Сотворение мира», «Каин  и Авель», «Всемирный потоп», «Вавилонская башня»,  «Мудрость царя Соломона», «Чудесное рождение Христа»</w:t>
      </w:r>
      <w:proofErr w:type="gramStart"/>
      <w:r w:rsidRPr="00AB1744">
        <w:rPr>
          <w:sz w:val="32"/>
          <w:szCs w:val="32"/>
        </w:rPr>
        <w:t xml:space="preserve"> ,</w:t>
      </w:r>
      <w:proofErr w:type="gramEnd"/>
      <w:r w:rsidRPr="00AB1744">
        <w:rPr>
          <w:sz w:val="32"/>
          <w:szCs w:val="32"/>
        </w:rPr>
        <w:t xml:space="preserve"> «Крещение» и др.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Чтобы детям было более понятно и интересно, я не только рассказываю, но и показываю материал по теме в виде мультфильмов: «Твой крест», «Хлеб» « Житие Серафима </w:t>
      </w:r>
      <w:proofErr w:type="spellStart"/>
      <w:r w:rsidRPr="00AB1744">
        <w:rPr>
          <w:sz w:val="32"/>
          <w:szCs w:val="32"/>
        </w:rPr>
        <w:t>Саровского</w:t>
      </w:r>
      <w:proofErr w:type="spellEnd"/>
      <w:r w:rsidRPr="00AB1744">
        <w:rPr>
          <w:sz w:val="32"/>
          <w:szCs w:val="32"/>
        </w:rPr>
        <w:t>»</w:t>
      </w:r>
      <w:proofErr w:type="gramStart"/>
      <w:r w:rsidRPr="00AB1744">
        <w:rPr>
          <w:sz w:val="32"/>
          <w:szCs w:val="32"/>
        </w:rPr>
        <w:t xml:space="preserve"> ,</w:t>
      </w:r>
      <w:proofErr w:type="gramEnd"/>
      <w:r w:rsidRPr="00AB1744">
        <w:rPr>
          <w:sz w:val="32"/>
          <w:szCs w:val="32"/>
        </w:rPr>
        <w:t xml:space="preserve"> фильмов из серии «СВЯТЫЕ», «Апостолы», презентаций на православные темы.  Некоторые видеоматериалы с притчами  я взяла у батюшки Александра, и рассчитан он на учащихся 4-6классов, хотя не поздно познакомиться с ним и ребятам постарше. Так дети приобщаются к пониманию сюжетов, использованных зарубежными и отечественными художниками</w:t>
      </w:r>
      <w:proofErr w:type="gramStart"/>
      <w:r w:rsidRPr="00AB1744">
        <w:rPr>
          <w:sz w:val="32"/>
          <w:szCs w:val="32"/>
        </w:rPr>
        <w:t xml:space="preserve">  ,</w:t>
      </w:r>
      <w:proofErr w:type="gramEnd"/>
      <w:r w:rsidRPr="00AB1744">
        <w:rPr>
          <w:sz w:val="32"/>
          <w:szCs w:val="32"/>
        </w:rPr>
        <w:t xml:space="preserve"> писателями, архитекторами в своих произведениях.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Замечу, что ребятам действительно интересно. Они с удовольствием обсуждают  новый материал, отвечают на вопросы, задают свои, готовят небольшие творческие работы по выбранной </w:t>
      </w:r>
      <w:r w:rsidRPr="00AB1744">
        <w:rPr>
          <w:sz w:val="32"/>
          <w:szCs w:val="32"/>
        </w:rPr>
        <w:lastRenderedPageBreak/>
        <w:t>теме. Не скрою, что фактор наглядности их привлекает в особенности.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В 7 классе в рамках изучения темы «Святые и святость» я провожу для ребят  занятия, где они знакомятся с   житием святых  апостола  Андрея Первозванного, Георгия Победоносца, Александра Невского, князя Владимира,  Петра и </w:t>
      </w:r>
      <w:proofErr w:type="spellStart"/>
      <w:r w:rsidRPr="00AB1744">
        <w:rPr>
          <w:sz w:val="32"/>
          <w:szCs w:val="32"/>
        </w:rPr>
        <w:t>Февронии</w:t>
      </w:r>
      <w:proofErr w:type="spellEnd"/>
      <w:r w:rsidRPr="00AB1744">
        <w:rPr>
          <w:sz w:val="32"/>
          <w:szCs w:val="32"/>
        </w:rPr>
        <w:t xml:space="preserve"> Муромских, а после принятия монашеского пострига  святых Давида и </w:t>
      </w:r>
      <w:proofErr w:type="spellStart"/>
      <w:r w:rsidRPr="00AB1744">
        <w:rPr>
          <w:sz w:val="32"/>
          <w:szCs w:val="32"/>
        </w:rPr>
        <w:t>Ефросинии</w:t>
      </w:r>
      <w:proofErr w:type="spellEnd"/>
      <w:r w:rsidRPr="00AB1744">
        <w:rPr>
          <w:sz w:val="32"/>
          <w:szCs w:val="32"/>
        </w:rPr>
        <w:t xml:space="preserve">, Сергия Радонежского, Николая–Чудотворца, Серафима </w:t>
      </w:r>
      <w:proofErr w:type="spellStart"/>
      <w:r w:rsidRPr="00AB1744">
        <w:rPr>
          <w:sz w:val="32"/>
          <w:szCs w:val="32"/>
        </w:rPr>
        <w:t>Саровского</w:t>
      </w:r>
      <w:proofErr w:type="spellEnd"/>
      <w:r w:rsidRPr="00AB1744">
        <w:rPr>
          <w:sz w:val="32"/>
          <w:szCs w:val="32"/>
        </w:rPr>
        <w:t xml:space="preserve">.  Ребята постепенно  расширяют круг своих знаний по истории христианства, православной культуры, Отечественной истории. Это, на мой взгляд, меняет их и внутренне, духовно. Уже не возникает повода для шуток по поводу того, что снова пойдёт разговор о Боге, о святых местах, храмах.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Когда мы знакомимся с притчами Иисуса Христа, такими, как, к примеру, «Притча о добром самарянине». «Притча о блудном сыне». «Притча о сеятеле», «Притча о потерянной овце»,  дети понимают: каждая притча подразумевает  приобщение к вечной истине, которая связана с одной из  Евангельских заповедей</w:t>
      </w:r>
      <w:proofErr w:type="gramStart"/>
      <w:r w:rsidRPr="00AB1744">
        <w:rPr>
          <w:sz w:val="32"/>
          <w:szCs w:val="32"/>
        </w:rPr>
        <w:t xml:space="preserve"> .</w:t>
      </w:r>
      <w:proofErr w:type="gramEnd"/>
    </w:p>
    <w:p w:rsidR="00150E7B" w:rsidRPr="00AB1744" w:rsidRDefault="00150E7B" w:rsidP="00150E7B">
      <w:pPr>
        <w:rPr>
          <w:b/>
          <w:bCs/>
          <w:i/>
          <w:iCs/>
          <w:sz w:val="32"/>
          <w:szCs w:val="32"/>
          <w:u w:val="single"/>
        </w:rPr>
      </w:pPr>
      <w:r w:rsidRPr="00AB1744">
        <w:rPr>
          <w:sz w:val="32"/>
          <w:szCs w:val="32"/>
        </w:rPr>
        <w:t xml:space="preserve"> В 8 классе мы рассматриваем темы, связанные с историей архитектурных памятников России, таких как Новгородский Кремль, Храм Святой Софии, Исаакиевский собор, Казанский собор, святые места: Валаам, Дивеево, наш  </w:t>
      </w:r>
      <w:proofErr w:type="spellStart"/>
      <w:r w:rsidRPr="00AB1744">
        <w:rPr>
          <w:sz w:val="32"/>
          <w:szCs w:val="32"/>
        </w:rPr>
        <w:t>Хутынский</w:t>
      </w:r>
      <w:proofErr w:type="spellEnd"/>
      <w:r w:rsidRPr="00AB1744">
        <w:rPr>
          <w:sz w:val="32"/>
          <w:szCs w:val="32"/>
        </w:rPr>
        <w:t xml:space="preserve"> монастырь, Георгиевская Церковь в Старой Руссе. И в этой связи мы говорим не только о том, как были построены эти  великие памятники архитектуры, ног и в связи с какими событиями. Здесь речь заходит и об иконе. (Так дети узнают историю иконы Казанской Божией матери, Старорусской Божией матери </w:t>
      </w:r>
      <w:proofErr w:type="spellStart"/>
      <w:r w:rsidRPr="00AB1744">
        <w:rPr>
          <w:sz w:val="32"/>
          <w:szCs w:val="32"/>
        </w:rPr>
        <w:t>Иверской</w:t>
      </w:r>
      <w:proofErr w:type="spellEnd"/>
      <w:r w:rsidRPr="00AB1744">
        <w:rPr>
          <w:sz w:val="32"/>
          <w:szCs w:val="32"/>
        </w:rPr>
        <w:t xml:space="preserve"> Божией матери, Взыскание погибших). Для того</w:t>
      </w:r>
      <w:proofErr w:type="gramStart"/>
      <w:r w:rsidRPr="00AB1744">
        <w:rPr>
          <w:sz w:val="32"/>
          <w:szCs w:val="32"/>
        </w:rPr>
        <w:t>,</w:t>
      </w:r>
      <w:proofErr w:type="gramEnd"/>
      <w:r w:rsidRPr="00AB1744">
        <w:rPr>
          <w:sz w:val="32"/>
          <w:szCs w:val="32"/>
        </w:rPr>
        <w:t xml:space="preserve"> чтобы названные темы занятий были более понятными и представляли наглядный образ, я демонстрирую ребятам фильмы: «Житие Сергия Радонежского», «Сергий Радонежский – народный заступник», «Апостолы. Андрей </w:t>
      </w:r>
      <w:r w:rsidRPr="00AB1744">
        <w:rPr>
          <w:sz w:val="32"/>
          <w:szCs w:val="32"/>
        </w:rPr>
        <w:lastRenderedPageBreak/>
        <w:t>Первозванный», «</w:t>
      </w:r>
      <w:proofErr w:type="spellStart"/>
      <w:r w:rsidRPr="00AB1744">
        <w:rPr>
          <w:sz w:val="32"/>
          <w:szCs w:val="32"/>
        </w:rPr>
        <w:t>Симон</w:t>
      </w:r>
      <w:proofErr w:type="spellEnd"/>
      <w:r w:rsidRPr="00AB1744">
        <w:rPr>
          <w:sz w:val="32"/>
          <w:szCs w:val="32"/>
        </w:rPr>
        <w:t xml:space="preserve"> - Пётр», «Сказание об иконе Старорусской Божией матери», «Пётр и </w:t>
      </w:r>
      <w:proofErr w:type="spellStart"/>
      <w:r w:rsidRPr="00AB1744">
        <w:rPr>
          <w:sz w:val="32"/>
          <w:szCs w:val="32"/>
        </w:rPr>
        <w:t>Феврония</w:t>
      </w:r>
      <w:proofErr w:type="spellEnd"/>
      <w:r w:rsidRPr="00AB1744">
        <w:rPr>
          <w:sz w:val="32"/>
          <w:szCs w:val="32"/>
        </w:rPr>
        <w:t>. История вечной любви».</w:t>
      </w:r>
      <w:r w:rsidRPr="00AB1744">
        <w:rPr>
          <w:b/>
          <w:bCs/>
          <w:i/>
          <w:iCs/>
          <w:sz w:val="32"/>
          <w:szCs w:val="32"/>
          <w:u w:val="single"/>
        </w:rPr>
        <w:t xml:space="preserve">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/>
          <w:bCs/>
          <w:iCs/>
          <w:sz w:val="32"/>
          <w:szCs w:val="32"/>
          <w:u w:val="single"/>
        </w:rPr>
        <w:t>«Христианское искусство - всегда действие, основанное на великой идее искупления» - так говорил  О.Мандельштам.</w:t>
      </w:r>
    </w:p>
    <w:p w:rsidR="00150E7B" w:rsidRPr="00AB1744" w:rsidRDefault="00150E7B" w:rsidP="00150E7B">
      <w:pPr>
        <w:rPr>
          <w:rFonts w:ascii="Verdana" w:hAnsi="Verdana"/>
          <w:sz w:val="32"/>
          <w:szCs w:val="32"/>
          <w:shd w:val="clear" w:color="auto" w:fill="F1F4F6"/>
        </w:rPr>
      </w:pPr>
      <w:r w:rsidRPr="00AB1744">
        <w:rPr>
          <w:sz w:val="32"/>
          <w:szCs w:val="32"/>
        </w:rPr>
        <w:t xml:space="preserve"> Говоря о гениях искусства, Что творчество отражает библейские сюжеты, я уже не сомневаюсь, что ребята  с пониманием будут  смотреть шедевры творчества Леонардо да Винчи</w:t>
      </w:r>
      <w:r w:rsidRPr="00AB1744">
        <w:rPr>
          <w:rFonts w:ascii="Verdana" w:hAnsi="Verdana"/>
          <w:color w:val="000000"/>
          <w:sz w:val="32"/>
          <w:szCs w:val="32"/>
          <w:shd w:val="clear" w:color="auto" w:fill="FFFFFF"/>
        </w:rPr>
        <w:t xml:space="preserve"> </w:t>
      </w:r>
      <w:r w:rsidRPr="00AB1744">
        <w:rPr>
          <w:rFonts w:ascii="Verdana" w:hAnsi="Verdana"/>
          <w:sz w:val="32"/>
          <w:szCs w:val="32"/>
          <w:shd w:val="clear" w:color="auto" w:fill="FFFFFF"/>
        </w:rPr>
        <w:t xml:space="preserve">фреску «Тайная Вечеря» в трапезной монастыря Санта Мария </w:t>
      </w:r>
      <w:proofErr w:type="spellStart"/>
      <w:r w:rsidRPr="00AB1744">
        <w:rPr>
          <w:rFonts w:ascii="Verdana" w:hAnsi="Verdana"/>
          <w:sz w:val="32"/>
          <w:szCs w:val="32"/>
          <w:shd w:val="clear" w:color="auto" w:fill="FFFFFF"/>
        </w:rPr>
        <w:t>Делла</w:t>
      </w:r>
      <w:proofErr w:type="spellEnd"/>
      <w:r w:rsidRPr="00AB1744">
        <w:rPr>
          <w:rFonts w:ascii="Verdana" w:hAnsi="Verdana"/>
          <w:sz w:val="32"/>
          <w:szCs w:val="32"/>
          <w:shd w:val="clear" w:color="auto" w:fill="FFFFFF"/>
        </w:rPr>
        <w:t xml:space="preserve"> </w:t>
      </w:r>
      <w:proofErr w:type="spellStart"/>
      <w:r w:rsidRPr="00AB1744">
        <w:rPr>
          <w:rFonts w:ascii="Verdana" w:hAnsi="Verdana"/>
          <w:sz w:val="32"/>
          <w:szCs w:val="32"/>
          <w:shd w:val="clear" w:color="auto" w:fill="FFFFFF"/>
        </w:rPr>
        <w:t>Грацие</w:t>
      </w:r>
      <w:proofErr w:type="spellEnd"/>
      <w:r w:rsidRPr="00AB1744">
        <w:rPr>
          <w:sz w:val="32"/>
          <w:szCs w:val="32"/>
        </w:rPr>
        <w:t xml:space="preserve">,  Боттичелли </w:t>
      </w:r>
      <w:r w:rsidRPr="00AB1744">
        <w:rPr>
          <w:rFonts w:ascii="Verdana" w:hAnsi="Verdana"/>
          <w:sz w:val="32"/>
          <w:szCs w:val="32"/>
          <w:shd w:val="clear" w:color="auto" w:fill="FFFFFF"/>
        </w:rPr>
        <w:t xml:space="preserve">библейские фрески для </w:t>
      </w:r>
      <w:proofErr w:type="spellStart"/>
      <w:r w:rsidRPr="00AB1744">
        <w:rPr>
          <w:rFonts w:ascii="Verdana" w:hAnsi="Verdana"/>
          <w:sz w:val="32"/>
          <w:szCs w:val="32"/>
          <w:shd w:val="clear" w:color="auto" w:fill="FFFFFF"/>
        </w:rPr>
        <w:t>Ватиканской</w:t>
      </w:r>
      <w:proofErr w:type="spellEnd"/>
      <w:r w:rsidRPr="00AB1744">
        <w:rPr>
          <w:rFonts w:ascii="Verdana" w:hAnsi="Verdana"/>
          <w:sz w:val="32"/>
          <w:szCs w:val="32"/>
          <w:shd w:val="clear" w:color="auto" w:fill="FFFFFF"/>
        </w:rPr>
        <w:t xml:space="preserve"> Сикстинской капеллы, которые он создал в начале 1480-х годов в Риме. Он написал «Сцены из жизни Моисея»</w:t>
      </w:r>
      <w:r w:rsidRPr="00AB1744">
        <w:rPr>
          <w:sz w:val="32"/>
          <w:szCs w:val="32"/>
        </w:rPr>
        <w:t xml:space="preserve">,  </w:t>
      </w:r>
      <w:r w:rsidRPr="00AB1744">
        <w:rPr>
          <w:rFonts w:ascii="Verdana" w:hAnsi="Verdana"/>
          <w:sz w:val="32"/>
          <w:szCs w:val="32"/>
          <w:shd w:val="clear" w:color="auto" w:fill="F1F4F6"/>
        </w:rPr>
        <w:t xml:space="preserve">И.Айвазовский написал на библейские темы ряд уникальных картин, принадлежащих  к армянской апостольской церкви, одной из которых является картина </w:t>
      </w:r>
    </w:p>
    <w:p w:rsidR="00150E7B" w:rsidRPr="00AB1744" w:rsidRDefault="00150E7B" w:rsidP="00150E7B">
      <w:pPr>
        <w:rPr>
          <w:b/>
          <w:i/>
          <w:sz w:val="32"/>
          <w:szCs w:val="32"/>
        </w:rPr>
      </w:pPr>
      <w:r w:rsidRPr="00AB1744">
        <w:rPr>
          <w:rFonts w:ascii="Verdana" w:hAnsi="Verdana"/>
          <w:sz w:val="32"/>
          <w:szCs w:val="32"/>
          <w:shd w:val="clear" w:color="auto" w:fill="F1F4F6"/>
        </w:rPr>
        <w:t>«</w:t>
      </w:r>
      <w:r w:rsidRPr="00AB1744">
        <w:rPr>
          <w:rFonts w:ascii="Verdana" w:hAnsi="Verdana"/>
          <w:color w:val="000000"/>
          <w:sz w:val="32"/>
          <w:szCs w:val="32"/>
          <w:shd w:val="clear" w:color="auto" w:fill="F1F4F6"/>
        </w:rPr>
        <w:t xml:space="preserve"> Хождение по водам»</w:t>
      </w:r>
      <w:proofErr w:type="gramStart"/>
      <w:r w:rsidRPr="00AB1744">
        <w:rPr>
          <w:rFonts w:ascii="Verdana" w:hAnsi="Verdana"/>
          <w:color w:val="000000"/>
          <w:sz w:val="32"/>
          <w:szCs w:val="32"/>
          <w:shd w:val="clear" w:color="auto" w:fill="F1F4F6"/>
        </w:rPr>
        <w:t>;</w:t>
      </w:r>
      <w:r w:rsidRPr="00AB1744">
        <w:rPr>
          <w:rFonts w:ascii="Verdana" w:hAnsi="Verdana"/>
          <w:i/>
          <w:iCs/>
          <w:color w:val="000000"/>
          <w:sz w:val="32"/>
          <w:szCs w:val="32"/>
          <w:shd w:val="clear" w:color="auto" w:fill="F1F4F6"/>
        </w:rPr>
        <w:t>п</w:t>
      </w:r>
      <w:proofErr w:type="gramEnd"/>
      <w:r w:rsidRPr="00AB1744">
        <w:rPr>
          <w:rFonts w:ascii="Verdana" w:hAnsi="Verdana"/>
          <w:i/>
          <w:iCs/>
          <w:color w:val="000000"/>
          <w:sz w:val="32"/>
          <w:szCs w:val="32"/>
          <w:shd w:val="clear" w:color="auto" w:fill="F1F4F6"/>
        </w:rPr>
        <w:t>олотна Рябушкина  Андрея Петровича (1861-1904)</w:t>
      </w:r>
      <w:r w:rsidRPr="00AB1744">
        <w:rPr>
          <w:rFonts w:ascii="Verdana" w:hAnsi="Verdana"/>
          <w:color w:val="000000"/>
          <w:sz w:val="32"/>
          <w:szCs w:val="32"/>
        </w:rPr>
        <w:t xml:space="preserve">: </w:t>
      </w:r>
      <w:r w:rsidRPr="00AB1744">
        <w:rPr>
          <w:rFonts w:ascii="Verdana" w:hAnsi="Verdana"/>
          <w:i/>
          <w:iCs/>
          <w:color w:val="000000"/>
          <w:sz w:val="32"/>
          <w:szCs w:val="32"/>
          <w:shd w:val="clear" w:color="auto" w:fill="F1F4F6"/>
        </w:rPr>
        <w:t xml:space="preserve">«Исцеление двух слепых»(1888), </w:t>
      </w:r>
      <w:proofErr w:type="spellStart"/>
      <w:r w:rsidRPr="00AB1744">
        <w:rPr>
          <w:rFonts w:ascii="Verdana" w:hAnsi="Verdana"/>
          <w:i/>
          <w:iCs/>
          <w:sz w:val="32"/>
          <w:szCs w:val="32"/>
          <w:shd w:val="clear" w:color="auto" w:fill="F1F4F6"/>
        </w:rPr>
        <w:t>Семирадского</w:t>
      </w:r>
      <w:proofErr w:type="spellEnd"/>
      <w:r w:rsidRPr="00AB1744">
        <w:rPr>
          <w:rFonts w:ascii="Verdana" w:hAnsi="Verdana"/>
          <w:i/>
          <w:iCs/>
          <w:sz w:val="32"/>
          <w:szCs w:val="32"/>
          <w:shd w:val="clear" w:color="auto" w:fill="F1F4F6"/>
        </w:rPr>
        <w:t xml:space="preserve"> Генриха Ипполитовича</w:t>
      </w:r>
      <w:r w:rsidRPr="00AB1744">
        <w:rPr>
          <w:rStyle w:val="apple-converted-space"/>
          <w:rFonts w:ascii="Verdana" w:hAnsi="Verdana"/>
          <w:i/>
          <w:iCs/>
          <w:sz w:val="32"/>
          <w:szCs w:val="32"/>
          <w:shd w:val="clear" w:color="auto" w:fill="F1F4F6"/>
        </w:rPr>
        <w:t> </w:t>
      </w:r>
      <w:r w:rsidRPr="00AB1744">
        <w:rPr>
          <w:rFonts w:ascii="Verdana" w:hAnsi="Verdana"/>
          <w:i/>
          <w:iCs/>
          <w:sz w:val="32"/>
          <w:szCs w:val="32"/>
          <w:shd w:val="clear" w:color="auto" w:fill="F1F4F6"/>
        </w:rPr>
        <w:t>«Христос у Марфы и Марии»1886 г.</w:t>
      </w:r>
      <w:r w:rsidRPr="00AB1744">
        <w:rPr>
          <w:sz w:val="32"/>
          <w:szCs w:val="32"/>
        </w:rPr>
        <w:t xml:space="preserve">, </w:t>
      </w:r>
      <w:r w:rsidRPr="00AB1744">
        <w:rPr>
          <w:b/>
          <w:i/>
          <w:sz w:val="32"/>
          <w:szCs w:val="32"/>
        </w:rPr>
        <w:t xml:space="preserve">А.Иванова «Явление Христа народу», Н.Н.Ге «Тайная вечеря». «Что  есть истина» и др.  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>Говоря о библейских сюжетах в русской литературе, конечно, хочется обратить внимание учащихся на тот факт, что писатели и поэты сами были верующими людьми, неоднократно обращались к православной тематике, и это нашло своё мудрое отражение в их произведениях.</w:t>
      </w:r>
    </w:p>
    <w:p w:rsidR="00150E7B" w:rsidRPr="00AB1744" w:rsidRDefault="00150E7B" w:rsidP="00150E7B">
      <w:pPr>
        <w:rPr>
          <w:b/>
          <w:i/>
          <w:sz w:val="32"/>
          <w:szCs w:val="32"/>
        </w:rPr>
      </w:pPr>
      <w:r w:rsidRPr="00AB1744">
        <w:rPr>
          <w:b/>
          <w:sz w:val="32"/>
          <w:szCs w:val="32"/>
        </w:rPr>
        <w:t>«Обрести Христа - значит, обрести душу»,</w:t>
      </w:r>
      <w:r w:rsidRPr="00AB1744">
        <w:rPr>
          <w:i/>
          <w:sz w:val="32"/>
          <w:szCs w:val="32"/>
        </w:rPr>
        <w:t xml:space="preserve"> - писал Ф.М.Достоевский; </w:t>
      </w:r>
      <w:r w:rsidRPr="00AB1744">
        <w:rPr>
          <w:sz w:val="32"/>
          <w:szCs w:val="32"/>
        </w:rPr>
        <w:t xml:space="preserve">в возрасте 30 лет Пушкин специально стал изучать древнееврейский язык, чтобы читать Ветхий Завет в подлиннике. У него возникла мысль перевести Книгу Иова. </w:t>
      </w:r>
      <w:r w:rsidRPr="00AB1744">
        <w:rPr>
          <w:sz w:val="32"/>
          <w:szCs w:val="32"/>
        </w:rPr>
        <w:lastRenderedPageBreak/>
        <w:t xml:space="preserve">Незадолго до смерти Пушкин </w:t>
      </w:r>
      <w:proofErr w:type="gramStart"/>
      <w:r w:rsidRPr="00AB1744">
        <w:rPr>
          <w:sz w:val="32"/>
          <w:szCs w:val="32"/>
        </w:rPr>
        <w:t>высказал свое отношение</w:t>
      </w:r>
      <w:proofErr w:type="gramEnd"/>
      <w:r w:rsidRPr="00AB1744">
        <w:rPr>
          <w:sz w:val="32"/>
          <w:szCs w:val="32"/>
        </w:rPr>
        <w:t xml:space="preserve"> к Евангелию: </w:t>
      </w:r>
      <w:r w:rsidRPr="00AB1744">
        <w:rPr>
          <w:b/>
          <w:i/>
          <w:sz w:val="32"/>
          <w:szCs w:val="32"/>
        </w:rPr>
        <w:t xml:space="preserve">«Есть книга, коей каждое слово истолковано, объяснено, проповедано во всех концах земли, применено </w:t>
      </w:r>
      <w:proofErr w:type="gramStart"/>
      <w:r w:rsidRPr="00AB1744">
        <w:rPr>
          <w:b/>
          <w:i/>
          <w:sz w:val="32"/>
          <w:szCs w:val="32"/>
        </w:rPr>
        <w:t>ко</w:t>
      </w:r>
      <w:proofErr w:type="gramEnd"/>
      <w:r w:rsidRPr="00AB1744">
        <w:rPr>
          <w:b/>
          <w:i/>
          <w:sz w:val="32"/>
          <w:szCs w:val="32"/>
        </w:rPr>
        <w:t xml:space="preserve"> всевозможным обстоятельствам жизни и происшествиям мира; из коей нельзя повторить ни единого выражения, которого не знали бы все наизусть, которое не было бы уже пословицею народов; она не заключает уже для нас ничего неизвестного; но книга сия называется Евангелием, — и такова ее вечно новая прелесть, что если мы, пресыщенные миром или удрученные унынием, случайно откроем ее, то уже не в силах противиться ее сладостному увлечению и погружаемся духом в ее божественное красноречие</w:t>
      </w:r>
      <w:proofErr w:type="gramStart"/>
      <w:r w:rsidRPr="00AB1744">
        <w:rPr>
          <w:b/>
          <w:i/>
          <w:sz w:val="32"/>
          <w:szCs w:val="32"/>
        </w:rPr>
        <w:t xml:space="preserve">.» </w:t>
      </w:r>
      <w:proofErr w:type="gramEnd"/>
    </w:p>
    <w:p w:rsidR="00150E7B" w:rsidRPr="00AB1744" w:rsidRDefault="00150E7B" w:rsidP="00150E7B">
      <w:pPr>
        <w:rPr>
          <w:bCs/>
          <w:sz w:val="32"/>
          <w:szCs w:val="32"/>
        </w:rPr>
      </w:pPr>
      <w:r w:rsidRPr="00AB1744">
        <w:rPr>
          <w:bCs/>
          <w:sz w:val="32"/>
          <w:szCs w:val="32"/>
        </w:rPr>
        <w:t>А.А.Фет в своём стихотворении «Молитва» переложил текст молитвы «Отче наш…» на стихотворный язык: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Чем доле я живу, чем больше пережил,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Чем повелительней стесняю сердца пыл,-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Тем для меня ясней, что не было от века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Слов, озаряющих светлее человека: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Всеобщий наш отец, который в небесах,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Да свято имя мы твое блюдем в сердцах,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Да </w:t>
      </w:r>
      <w:proofErr w:type="spellStart"/>
      <w:r w:rsidRPr="00AB1744">
        <w:rPr>
          <w:bCs/>
          <w:sz w:val="32"/>
          <w:szCs w:val="32"/>
        </w:rPr>
        <w:t>прийди</w:t>
      </w:r>
      <w:proofErr w:type="spellEnd"/>
      <w:r w:rsidRPr="00AB1744">
        <w:rPr>
          <w:bCs/>
          <w:sz w:val="32"/>
          <w:szCs w:val="32"/>
        </w:rPr>
        <w:t xml:space="preserve"> царствие твое, да будет воля </w:t>
      </w:r>
    </w:p>
    <w:p w:rsidR="00150E7B" w:rsidRPr="00AB1744" w:rsidRDefault="00150E7B" w:rsidP="00150E7B">
      <w:pPr>
        <w:rPr>
          <w:sz w:val="32"/>
          <w:szCs w:val="32"/>
        </w:rPr>
      </w:pPr>
      <w:proofErr w:type="gramStart"/>
      <w:r w:rsidRPr="00AB1744">
        <w:rPr>
          <w:bCs/>
          <w:sz w:val="32"/>
          <w:szCs w:val="32"/>
        </w:rPr>
        <w:t>Твоя</w:t>
      </w:r>
      <w:proofErr w:type="gramEnd"/>
      <w:r w:rsidRPr="00AB1744">
        <w:rPr>
          <w:bCs/>
          <w:sz w:val="32"/>
          <w:szCs w:val="32"/>
        </w:rPr>
        <w:t xml:space="preserve">, как в небесах, так и в земной юдоли.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Пошли и ныне хлеб обычный от трудов,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Прости нам долг,- и мы прощаем должников,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И не введи ты нас, бессильных, в искушенье,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bCs/>
          <w:sz w:val="32"/>
          <w:szCs w:val="32"/>
        </w:rPr>
        <w:t xml:space="preserve">И от лукавого избави самомненья. </w:t>
      </w:r>
    </w:p>
    <w:p w:rsidR="00150E7B" w:rsidRPr="00AB1744" w:rsidRDefault="00150E7B" w:rsidP="00150E7B">
      <w:pPr>
        <w:rPr>
          <w:bCs/>
          <w:sz w:val="32"/>
          <w:szCs w:val="32"/>
        </w:rPr>
      </w:pPr>
      <w:r w:rsidRPr="00AB1744">
        <w:rPr>
          <w:bCs/>
          <w:sz w:val="32"/>
          <w:szCs w:val="32"/>
        </w:rPr>
        <w:lastRenderedPageBreak/>
        <w:t xml:space="preserve">Афанасий Фет </w:t>
      </w:r>
    </w:p>
    <w:p w:rsidR="00150E7B" w:rsidRPr="00AB1744" w:rsidRDefault="00150E7B" w:rsidP="00150E7B">
      <w:pPr>
        <w:rPr>
          <w:bCs/>
          <w:sz w:val="32"/>
          <w:szCs w:val="32"/>
        </w:rPr>
      </w:pPr>
      <w:r w:rsidRPr="00AB1744">
        <w:rPr>
          <w:bCs/>
          <w:sz w:val="32"/>
          <w:szCs w:val="32"/>
        </w:rPr>
        <w:t xml:space="preserve"> В 9 классе я рассказываю детям и о старцах русской православной церкви: </w:t>
      </w:r>
      <w:proofErr w:type="gramStart"/>
      <w:r w:rsidRPr="00AB1744">
        <w:rPr>
          <w:bCs/>
          <w:sz w:val="32"/>
          <w:szCs w:val="32"/>
        </w:rPr>
        <w:t>Николае</w:t>
      </w:r>
      <w:proofErr w:type="gramEnd"/>
      <w:r w:rsidRPr="00AB1744">
        <w:rPr>
          <w:bCs/>
          <w:sz w:val="32"/>
          <w:szCs w:val="32"/>
        </w:rPr>
        <w:t xml:space="preserve"> Гурьянове, архимандрите Иоанне </w:t>
      </w:r>
      <w:proofErr w:type="spellStart"/>
      <w:r w:rsidRPr="00AB1744">
        <w:rPr>
          <w:bCs/>
          <w:sz w:val="32"/>
          <w:szCs w:val="32"/>
        </w:rPr>
        <w:t>Крестьянкине</w:t>
      </w:r>
      <w:proofErr w:type="spellEnd"/>
      <w:r w:rsidRPr="00AB1744">
        <w:rPr>
          <w:bCs/>
          <w:sz w:val="32"/>
          <w:szCs w:val="32"/>
        </w:rPr>
        <w:t xml:space="preserve">. Так, в книге архимандрита Тихона </w:t>
      </w:r>
      <w:proofErr w:type="spellStart"/>
      <w:r w:rsidRPr="00AB1744">
        <w:rPr>
          <w:bCs/>
          <w:sz w:val="32"/>
          <w:szCs w:val="32"/>
        </w:rPr>
        <w:t>Шевкунова</w:t>
      </w:r>
      <w:proofErr w:type="spellEnd"/>
      <w:r w:rsidRPr="00AB1744">
        <w:rPr>
          <w:bCs/>
          <w:sz w:val="32"/>
          <w:szCs w:val="32"/>
        </w:rPr>
        <w:t xml:space="preserve"> «</w:t>
      </w:r>
      <w:proofErr w:type="spellStart"/>
      <w:r w:rsidRPr="00AB1744">
        <w:rPr>
          <w:bCs/>
          <w:sz w:val="32"/>
          <w:szCs w:val="32"/>
        </w:rPr>
        <w:t>Несвятые</w:t>
      </w:r>
      <w:proofErr w:type="spellEnd"/>
      <w:r w:rsidRPr="00AB1744">
        <w:rPr>
          <w:bCs/>
          <w:sz w:val="32"/>
          <w:szCs w:val="32"/>
        </w:rPr>
        <w:t xml:space="preserve"> святые» я узнала об Иоанне </w:t>
      </w:r>
      <w:proofErr w:type="spellStart"/>
      <w:r w:rsidRPr="00AB1744">
        <w:rPr>
          <w:bCs/>
          <w:sz w:val="32"/>
          <w:szCs w:val="32"/>
        </w:rPr>
        <w:t>Крестьянкине</w:t>
      </w:r>
      <w:proofErr w:type="spellEnd"/>
      <w:r w:rsidRPr="00AB1744">
        <w:rPr>
          <w:bCs/>
          <w:sz w:val="32"/>
          <w:szCs w:val="32"/>
        </w:rPr>
        <w:t xml:space="preserve"> и не могла не рассказать и не показать видеоматериал об этом удивительном священнике. Отец Тихон не только  написал замечательную книгу о служителях </w:t>
      </w:r>
      <w:proofErr w:type="spellStart"/>
      <w:r w:rsidRPr="00AB1744">
        <w:rPr>
          <w:bCs/>
          <w:sz w:val="32"/>
          <w:szCs w:val="32"/>
        </w:rPr>
        <w:t>Псково-Печёрского</w:t>
      </w:r>
      <w:proofErr w:type="spellEnd"/>
      <w:r w:rsidRPr="00AB1744">
        <w:rPr>
          <w:bCs/>
          <w:sz w:val="32"/>
          <w:szCs w:val="32"/>
        </w:rPr>
        <w:t xml:space="preserve"> монастыря, но и рассказал о них, в частности, об отце Иоанне </w:t>
      </w:r>
      <w:proofErr w:type="spellStart"/>
      <w:r w:rsidRPr="00AB1744">
        <w:rPr>
          <w:bCs/>
          <w:sz w:val="32"/>
          <w:szCs w:val="32"/>
        </w:rPr>
        <w:t>Крестьянкине</w:t>
      </w:r>
      <w:proofErr w:type="spellEnd"/>
      <w:r w:rsidRPr="00AB1744">
        <w:rPr>
          <w:bCs/>
          <w:sz w:val="32"/>
          <w:szCs w:val="32"/>
        </w:rPr>
        <w:t xml:space="preserve"> в фильме. «Старцы. Архимандрит Иоанн». В этой серии </w:t>
      </w:r>
      <w:proofErr w:type="gramStart"/>
      <w:r w:rsidRPr="00AB1744">
        <w:rPr>
          <w:bCs/>
          <w:sz w:val="32"/>
          <w:szCs w:val="32"/>
        </w:rPr>
        <w:t>фильмов</w:t>
      </w:r>
      <w:proofErr w:type="gramEnd"/>
      <w:r w:rsidRPr="00AB1744">
        <w:rPr>
          <w:bCs/>
          <w:sz w:val="32"/>
          <w:szCs w:val="32"/>
        </w:rPr>
        <w:t xml:space="preserve"> а старцах очень интересно рассказывается о старце Николае Гурьянове. Фильм так и называется: «Старцы. Отец Николай Гурьянов»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Хочу  также сказать о том, что приобщение к истории православия стало неотъемлемой частью воспитательной работы с учащимися в нашей школе. Традиционно для школьников проводятся Рождественские праздники, Пасхальные утренники ребята бывают на службах в </w:t>
      </w:r>
      <w:proofErr w:type="spellStart"/>
      <w:r w:rsidRPr="00AB1744">
        <w:rPr>
          <w:sz w:val="32"/>
          <w:szCs w:val="32"/>
        </w:rPr>
        <w:t>с</w:t>
      </w:r>
      <w:proofErr w:type="gramStart"/>
      <w:r w:rsidRPr="00AB1744">
        <w:rPr>
          <w:sz w:val="32"/>
          <w:szCs w:val="32"/>
        </w:rPr>
        <w:t>.Л</w:t>
      </w:r>
      <w:proofErr w:type="gramEnd"/>
      <w:r w:rsidRPr="00AB1744">
        <w:rPr>
          <w:sz w:val="32"/>
          <w:szCs w:val="32"/>
        </w:rPr>
        <w:t>ехново</w:t>
      </w:r>
      <w:proofErr w:type="spellEnd"/>
      <w:r w:rsidRPr="00AB1744">
        <w:rPr>
          <w:sz w:val="32"/>
          <w:szCs w:val="32"/>
        </w:rPr>
        <w:t xml:space="preserve">, проводят православные утренники для прихожан.  Приезжали в школу на мероприятия священники из церкви Преображения Господня с. </w:t>
      </w:r>
      <w:proofErr w:type="spellStart"/>
      <w:r w:rsidRPr="00AB1744">
        <w:rPr>
          <w:sz w:val="32"/>
          <w:szCs w:val="32"/>
        </w:rPr>
        <w:t>Леохново</w:t>
      </w:r>
      <w:proofErr w:type="spellEnd"/>
      <w:r w:rsidRPr="00AB1744">
        <w:rPr>
          <w:sz w:val="32"/>
          <w:szCs w:val="32"/>
        </w:rPr>
        <w:t xml:space="preserve"> и </w:t>
      </w:r>
      <w:proofErr w:type="spellStart"/>
      <w:r w:rsidRPr="00AB1744">
        <w:rPr>
          <w:sz w:val="32"/>
          <w:szCs w:val="32"/>
        </w:rPr>
        <w:t>д</w:t>
      </w:r>
      <w:proofErr w:type="gramStart"/>
      <w:r w:rsidRPr="00AB1744">
        <w:rPr>
          <w:sz w:val="32"/>
          <w:szCs w:val="32"/>
        </w:rPr>
        <w:t>.Б</w:t>
      </w:r>
      <w:proofErr w:type="gramEnd"/>
      <w:r w:rsidRPr="00AB1744">
        <w:rPr>
          <w:sz w:val="32"/>
          <w:szCs w:val="32"/>
        </w:rPr>
        <w:t>акочино</w:t>
      </w:r>
      <w:proofErr w:type="spellEnd"/>
      <w:r w:rsidRPr="00AB1744">
        <w:rPr>
          <w:sz w:val="32"/>
          <w:szCs w:val="32"/>
        </w:rPr>
        <w:t xml:space="preserve">, чтобы поздравить и благословить учащихся и педагогов.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 Если занятие по МХК совпадает с православным праздником, я стараюсь познакомить  ребят с историей этого праздника, по возможности приготовить  наглядный материал.   В этом мне самой помогают  книги. 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Так дома у меня появились, Библия, Евангелие, Закон Божий, Молитвослов, Псалтырь. Я прочитала «Аскетические опыты» Игнатия Брянчанинова», книги </w:t>
      </w:r>
      <w:proofErr w:type="spellStart"/>
      <w:r w:rsidRPr="00AB1744">
        <w:rPr>
          <w:sz w:val="32"/>
          <w:szCs w:val="32"/>
        </w:rPr>
        <w:t>Паисия</w:t>
      </w:r>
      <w:proofErr w:type="spellEnd"/>
      <w:r w:rsidRPr="00AB1744">
        <w:rPr>
          <w:sz w:val="32"/>
          <w:szCs w:val="32"/>
        </w:rPr>
        <w:t xml:space="preserve"> </w:t>
      </w:r>
      <w:proofErr w:type="spellStart"/>
      <w:r w:rsidRPr="00AB1744">
        <w:rPr>
          <w:sz w:val="32"/>
          <w:szCs w:val="32"/>
        </w:rPr>
        <w:t>Святогорца</w:t>
      </w:r>
      <w:proofErr w:type="spellEnd"/>
      <w:r w:rsidRPr="00AB1744">
        <w:rPr>
          <w:sz w:val="32"/>
          <w:szCs w:val="32"/>
        </w:rPr>
        <w:t xml:space="preserve">: </w:t>
      </w:r>
      <w:proofErr w:type="gramStart"/>
      <w:r w:rsidRPr="00AB1744">
        <w:rPr>
          <w:sz w:val="32"/>
          <w:szCs w:val="32"/>
        </w:rPr>
        <w:t xml:space="preserve">«Слова», «С болью о современном человеке», Феофана Затворника «Наставления в духовной жизни», «О молитве», Луки Крымского «Я полюбил страдания», Жития святых, книги А.И.Осипова «Жизнь </w:t>
      </w:r>
      <w:r w:rsidRPr="00AB1744">
        <w:rPr>
          <w:sz w:val="32"/>
          <w:szCs w:val="32"/>
        </w:rPr>
        <w:lastRenderedPageBreak/>
        <w:t>после смерти», прослушала большое количество  его лекций и, к стати говоря, именно из его лекций стала многое понимать и воспринимать в истории православия и христианства, так как он в своих выступлениях ссылается на святых</w:t>
      </w:r>
      <w:proofErr w:type="gramEnd"/>
      <w:r w:rsidRPr="00AB1744">
        <w:rPr>
          <w:sz w:val="32"/>
          <w:szCs w:val="32"/>
        </w:rPr>
        <w:t xml:space="preserve"> отцов, цитируя их и аргументируя тем самым свои суждения.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Не менее интересен круг книг, которые я прочитала и могу порекомендовать их всем желающим приобщиться к духовности</w:t>
      </w:r>
      <w:proofErr w:type="gramStart"/>
      <w:r w:rsidRPr="00AB1744">
        <w:rPr>
          <w:sz w:val="32"/>
          <w:szCs w:val="32"/>
        </w:rPr>
        <w:t xml:space="preserve">.. </w:t>
      </w:r>
      <w:proofErr w:type="gramEnd"/>
      <w:r w:rsidRPr="00AB1744">
        <w:rPr>
          <w:sz w:val="32"/>
          <w:szCs w:val="32"/>
        </w:rPr>
        <w:t xml:space="preserve">Одна из самых любимых – Тихона </w:t>
      </w:r>
      <w:proofErr w:type="spellStart"/>
      <w:r w:rsidRPr="00AB1744">
        <w:rPr>
          <w:sz w:val="32"/>
          <w:szCs w:val="32"/>
        </w:rPr>
        <w:t>Шевкунова</w:t>
      </w:r>
      <w:proofErr w:type="spellEnd"/>
      <w:r w:rsidRPr="00AB1744">
        <w:rPr>
          <w:sz w:val="32"/>
          <w:szCs w:val="32"/>
        </w:rPr>
        <w:t xml:space="preserve"> «</w:t>
      </w:r>
      <w:proofErr w:type="spellStart"/>
      <w:r w:rsidRPr="00AB1744">
        <w:rPr>
          <w:sz w:val="32"/>
          <w:szCs w:val="32"/>
        </w:rPr>
        <w:t>Несвятые</w:t>
      </w:r>
      <w:proofErr w:type="spellEnd"/>
      <w:r w:rsidRPr="00AB1744">
        <w:rPr>
          <w:sz w:val="32"/>
          <w:szCs w:val="32"/>
        </w:rPr>
        <w:t xml:space="preserve"> святые», Сборник рассказов священников «На перепутье», Николая Агафонова «Преодоление земного притяжения», архимандрита Павла Груздева. Великого старца. «Самый счастливый день», Натальи </w:t>
      </w:r>
      <w:proofErr w:type="spellStart"/>
      <w:r w:rsidRPr="00AB1744">
        <w:rPr>
          <w:sz w:val="32"/>
          <w:szCs w:val="32"/>
        </w:rPr>
        <w:t>Сухининой</w:t>
      </w:r>
      <w:proofErr w:type="spellEnd"/>
      <w:r w:rsidRPr="00AB1744">
        <w:rPr>
          <w:sz w:val="32"/>
          <w:szCs w:val="32"/>
        </w:rPr>
        <w:t xml:space="preserve">  «Какого цвета боль», «Дорога, ставшая судьбой» Ирины Денисовой «Две повести о любви». Книги </w:t>
      </w:r>
      <w:proofErr w:type="spellStart"/>
      <w:r w:rsidRPr="00AB1744">
        <w:rPr>
          <w:sz w:val="32"/>
          <w:szCs w:val="32"/>
        </w:rPr>
        <w:t>Сухининой</w:t>
      </w:r>
      <w:proofErr w:type="spellEnd"/>
      <w:r w:rsidRPr="00AB1744">
        <w:rPr>
          <w:sz w:val="32"/>
          <w:szCs w:val="32"/>
        </w:rPr>
        <w:t xml:space="preserve"> и Денисовой  всегда рекомендую детям потому, что они написаны о людях, живущих среди нас, повествуют о жизненных ситуациях, которые могут произойти с каждым.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А начала я свой путь в мир православной художественной литературы с книгами Юлии Вознесенской «Мои посмертные приключения», «Утоли моя печали»,  «Жила- была старушка в зелёных башмаках».</w:t>
      </w:r>
    </w:p>
    <w:p w:rsidR="00150E7B" w:rsidRPr="00AB1744" w:rsidRDefault="00150E7B" w:rsidP="00150E7B">
      <w:pPr>
        <w:rPr>
          <w:sz w:val="32"/>
          <w:szCs w:val="32"/>
        </w:rPr>
      </w:pPr>
      <w:r w:rsidRPr="00AB1744">
        <w:rPr>
          <w:sz w:val="32"/>
          <w:szCs w:val="32"/>
        </w:rPr>
        <w:t xml:space="preserve">  </w:t>
      </w:r>
      <w:r w:rsidR="00E44040">
        <w:rPr>
          <w:sz w:val="32"/>
          <w:szCs w:val="32"/>
        </w:rPr>
        <w:t xml:space="preserve">В завершение </w:t>
      </w:r>
      <w:r w:rsidRPr="00AB1744">
        <w:rPr>
          <w:sz w:val="32"/>
          <w:szCs w:val="32"/>
        </w:rPr>
        <w:t>хочу сказать, что православное воспитание учащихся – это, очевидно, длительный процесс, где происходит приобщение к духовным ценностям как учителя, таки ученика. Но если это важно для учителя, для его духовного роста, то вполне можно постараться сделать своими сторонниками и учеников. Думаю, что это процесс взаимный, двухсторонний и очень важный для становления личности каждого из наших воспитанников.</w:t>
      </w:r>
    </w:p>
    <w:p w:rsidR="0078680C" w:rsidRDefault="0078680C"/>
    <w:sectPr w:rsidR="0078680C" w:rsidSect="0078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50E7B"/>
    <w:rsid w:val="001253C4"/>
    <w:rsid w:val="0013020F"/>
    <w:rsid w:val="00131A41"/>
    <w:rsid w:val="00150E7B"/>
    <w:rsid w:val="00293EA2"/>
    <w:rsid w:val="003D40AE"/>
    <w:rsid w:val="0073419A"/>
    <w:rsid w:val="0078680C"/>
    <w:rsid w:val="009742AA"/>
    <w:rsid w:val="00AB5F47"/>
    <w:rsid w:val="00CD20E1"/>
    <w:rsid w:val="00E272B7"/>
    <w:rsid w:val="00E44040"/>
    <w:rsid w:val="00E64EFE"/>
    <w:rsid w:val="00F411A5"/>
    <w:rsid w:val="00F9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50E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1633</Words>
  <Characters>9314</Characters>
  <Application>Microsoft Office Word</Application>
  <DocSecurity>0</DocSecurity>
  <Lines>77</Lines>
  <Paragraphs>21</Paragraphs>
  <ScaleCrop>false</ScaleCrop>
  <Company>Microsoft</Company>
  <LinksUpToDate>false</LinksUpToDate>
  <CharactersWithSpaces>10926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7</cp:revision>
  <dcterms:created xsi:type="dcterms:W3CDTF">2016-02-21T12:10:00Z</dcterms:created>
  <dcterms:modified xsi:type="dcterms:W3CDTF">2021-05-06T10:30:00Z</dcterms:modified>
</cp:coreProperties>
</file>