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5C4" w:rsidRPr="000875C4" w:rsidRDefault="006F79F5" w:rsidP="000875C4">
      <w:pPr>
        <w:shd w:val="clear" w:color="auto" w:fill="FFFFFF"/>
        <w:spacing w:after="15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Мастер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softHyphen/>
      </w:r>
      <w:r w:rsidR="000875C4" w:rsidRPr="000875C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-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класс</w:t>
      </w:r>
      <w:r w:rsidR="000875C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:</w:t>
      </w:r>
    </w:p>
    <w:p w:rsidR="00C62B26" w:rsidRDefault="006F79F5" w:rsidP="000875C4">
      <w:pPr>
        <w:shd w:val="clear" w:color="auto" w:fill="FFFFFF"/>
        <w:spacing w:after="15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 xml:space="preserve">«Преемственность между детским садом и начальной школой» </w:t>
      </w:r>
      <w:r w:rsidR="000875C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у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читель начальных классов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 xml:space="preserve"> Гуляева Светлана Николаевна, учитель начальных классов МБОУ «</w:t>
      </w:r>
      <w:proofErr w:type="spellStart"/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Куокуйская</w:t>
      </w:r>
      <w:proofErr w:type="spellEnd"/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 xml:space="preserve"> СОШ»</w:t>
      </w:r>
      <w:r w:rsidR="00C62B26" w:rsidRPr="00D4075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 xml:space="preserve"> </w:t>
      </w:r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,</w:t>
      </w:r>
      <w:r w:rsidR="00590F0B" w:rsidRPr="00590F0B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 xml:space="preserve"> </w:t>
      </w:r>
      <w:proofErr w:type="spellStart"/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Кобяйский</w:t>
      </w:r>
      <w:proofErr w:type="spellEnd"/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 xml:space="preserve"> улус, </w:t>
      </w:r>
      <w:proofErr w:type="spellStart"/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с</w:t>
      </w:r>
      <w:proofErr w:type="gramStart"/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.А</w:t>
      </w:r>
      <w:proofErr w:type="gramEnd"/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ргас</w:t>
      </w:r>
      <w:proofErr w:type="spellEnd"/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, ул.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 xml:space="preserve"> </w:t>
      </w:r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Иванова 15</w:t>
      </w:r>
    </w:p>
    <w:p w:rsidR="00590F0B" w:rsidRPr="000875C4" w:rsidRDefault="000875C4" w:rsidP="006F79F5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 xml:space="preserve">                                                          </w:t>
      </w:r>
      <w:proofErr w:type="spellStart"/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val="en-US" w:eastAsia="ru-RU"/>
        </w:rPr>
        <w:t>gul</w:t>
      </w:r>
      <w:proofErr w:type="spellEnd"/>
      <w:r w:rsidR="00590F0B" w:rsidRPr="000875C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_</w:t>
      </w:r>
      <w:proofErr w:type="spellStart"/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val="en-US" w:eastAsia="ru-RU"/>
        </w:rPr>
        <w:t>svetlana</w:t>
      </w:r>
      <w:proofErr w:type="spellEnd"/>
      <w:r w:rsidR="00590F0B" w:rsidRPr="000875C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57@</w:t>
      </w:r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val="en-US" w:eastAsia="ru-RU"/>
        </w:rPr>
        <w:t>mail</w:t>
      </w:r>
      <w:r w:rsidR="00590F0B" w:rsidRPr="000875C4"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  <w:t>.</w:t>
      </w:r>
      <w:proofErr w:type="spellStart"/>
      <w:r w:rsidR="00590F0B">
        <w:rPr>
          <w:rFonts w:ascii="Times New Roman" w:eastAsia="Times New Roman" w:hAnsi="Times New Roman" w:cs="Times New Roman"/>
          <w:color w:val="111115"/>
          <w:sz w:val="24"/>
          <w:szCs w:val="20"/>
          <w:lang w:val="en-US" w:eastAsia="ru-RU"/>
        </w:rPr>
        <w:t>ru</w:t>
      </w:r>
      <w:proofErr w:type="spellEnd"/>
    </w:p>
    <w:p w:rsidR="00C62B26" w:rsidRPr="00D40754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6F79F5">
        <w:rPr>
          <w:rFonts w:ascii="Times New Roman" w:eastAsia="Times New Roman" w:hAnsi="Times New Roman" w:cs="Times New Roman"/>
          <w:b/>
          <w:color w:val="111115"/>
          <w:szCs w:val="20"/>
          <w:lang w:eastAsia="ru-RU"/>
        </w:rPr>
        <w:t xml:space="preserve"> </w:t>
      </w:r>
      <w:r w:rsidRPr="00D40754">
        <w:rPr>
          <w:rFonts w:ascii="Times New Roman" w:eastAsia="Times New Roman" w:hAnsi="Times New Roman" w:cs="Times New Roman"/>
          <w:b/>
          <w:color w:val="111115"/>
          <w:sz w:val="24"/>
          <w:szCs w:val="28"/>
          <w:lang w:eastAsia="ru-RU"/>
        </w:rPr>
        <w:t>Цель: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Повышение профессионального мастерства и обмен опытом по развитию речи  дошкольников и младших школьников.       </w:t>
      </w:r>
    </w:p>
    <w:p w:rsidR="00C62B26" w:rsidRPr="00D40754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      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Добрый день, уважаемые коллеги, сегодня я хочу поделиться опытом работы по  преемственности между детским садом и начальной школой, показать формы работы по развитию  речи у дошкольников и младших школьников. </w:t>
      </w:r>
    </w:p>
    <w:p w:rsidR="00C62B26" w:rsidRPr="00D40754" w:rsidRDefault="00D40754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b/>
          <w:color w:val="111115"/>
          <w:sz w:val="24"/>
          <w:szCs w:val="28"/>
          <w:lang w:eastAsia="ru-RU"/>
        </w:rPr>
        <w:t xml:space="preserve">Школа и детский сад  </w:t>
      </w:r>
      <w:r w:rsidR="006F79F5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два смежных звена в системе образования. Успехи в школьном  обучении во многом зависят от качества знаний и умений, сформированных в дошкольном детстве,  от уровня развития познавательных интересов и познавательной активности ребенка, т.е. от  развития умственных способностей ребёнка.       </w:t>
      </w:r>
    </w:p>
    <w:p w:rsidR="00C62B26" w:rsidRPr="00D40754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Воспитатель и учитель начальных классов так же  имеют много общего</w:t>
      </w:r>
      <w:r w:rsidR="00C62B26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они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– педаго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ги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. </w:t>
      </w:r>
    </w:p>
    <w:p w:rsidR="00C62B26" w:rsidRPr="00D40754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u w:val="single"/>
          <w:lang w:eastAsia="ru-RU"/>
        </w:rPr>
        <w:t>Проблема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преемственности  может быть успешно решена при тесном взаимодейств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ии детского сада и школы. 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Осуществление преемственности в работе детского сада и школы заключается в том, чтобы  развить у дошкольника готовность к восприятию нового образа жизни, новог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о режима, развить  эмоционально-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волевые и интеллектуальные способности ребенка, которые дадут ему возможность  овладеть широкой познавательной программой.      Преемственность, которая способствует сохранению и укреплению здоровья ребёнка, ведёт к  успешной адаптации детей. </w:t>
      </w:r>
    </w:p>
    <w:p w:rsidR="00D40754" w:rsidRPr="00D40754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Важно, чтобы детский сад остался в памяти как островок детства, а  школа приобре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ла яркие и желанные черты. 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Одной из 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u w:val="single"/>
          <w:lang w:eastAsia="ru-RU"/>
        </w:rPr>
        <w:t>важнейших задач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, требующих комплексного решения, является создание единого  образовательного процесса, связывающего дошкольные и школьные годы. Наш детский сад тесно  сотрудничает со школой: дошкольники ходят на 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виртуальную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экскурсию в школу, на мероприятия. Частые и  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желанные гости в детском саду 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первоклассники. Они рассказывают о школе много интересного  будущим первоклассникам. Так же проводим совместные 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онлайн-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праздники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,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  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конкурсы.  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Для повышения эффективности обучения на своих уроках  используем игровые приемы, часто  применяемые в детском саду; воспитатель детского сада включает в процесс обучения специальные учебные задания, упражнения, постепенно усложняя их, и тем самым формирует у дошкольников  предпосылки учебной деятельности. Занятия как форма обучен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ия в детском саду предшествуют 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уроку в школе. Конечно, «красной нитью» всей нашей работы проходит вопрос развития речи детей, ведь от  этого зависит успеваемос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ть.    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И в  детском саду, и в первом классе задания носят чаще всего игровой характер, так как  ведущим видом деятельности дошкольников и детей младшего школьного возраста является игра. </w:t>
      </w:r>
    </w:p>
    <w:p w:rsidR="00D40754" w:rsidRPr="00D40754" w:rsidRDefault="00D40754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b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b/>
          <w:color w:val="111115"/>
          <w:sz w:val="24"/>
          <w:szCs w:val="28"/>
          <w:lang w:eastAsia="ru-RU"/>
        </w:rPr>
        <w:t>Практическая часть.</w:t>
      </w:r>
    </w:p>
    <w:p w:rsidR="00F70123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И сейчас мы переходим к </w:t>
      </w:r>
      <w:r w:rsidRPr="00D40754">
        <w:rPr>
          <w:rFonts w:ascii="Times New Roman" w:eastAsia="Times New Roman" w:hAnsi="Times New Roman" w:cs="Times New Roman"/>
          <w:b/>
          <w:color w:val="111115"/>
          <w:sz w:val="24"/>
          <w:szCs w:val="28"/>
          <w:lang w:eastAsia="ru-RU"/>
        </w:rPr>
        <w:t>практической части мастер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 – класса.  Попрошу вас побыть в роли детей дошкольного возраста и представить себя воспитанниками   детского сада. Дидактическая игра  «Кто с кем?» Наглядный материал: предметные картинки – взрослые животные и их детеныши </w:t>
      </w:r>
      <w:r w:rsidRPr="00D40754">
        <w:rPr>
          <w:rFonts w:ascii="Times New Roman" w:eastAsia="Times New Roman" w:hAnsi="Times New Roman" w:cs="Times New Roman"/>
          <w:color w:val="FF0000"/>
          <w:sz w:val="24"/>
          <w:szCs w:val="28"/>
          <w:lang w:eastAsia="ru-RU"/>
        </w:rPr>
        <w:t>Ход игры: 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по мере выставления картинок предлагаю ответить на вопрос:</w:t>
      </w:r>
    </w:p>
    <w:p w:rsidR="00F70123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«Кто с кем вышел на  поляну?» (1)лиса с лисенком, 2)лошадь с жеребёнком 3)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корова с телёнком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4) 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медведица с медвежонком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)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.</w:t>
      </w:r>
    </w:p>
    <w:p w:rsidR="00F70123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Дидактическая игра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: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</w:t>
      </w:r>
    </w:p>
    <w:p w:rsidR="00F70123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«Назови одним словом» 1)Кепка, шапка, фуражка, берет, пилотка              головные уборы 2)диван, стул, стол, кровать, шкаф                          мебель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lastRenderedPageBreak/>
        <w:t>3) повар, шофер, плотник, продавец, врач             профессии  4)помидор, огурец, морковь, свекла, лук, перец    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  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 овощи 5) малина, клубника, крыжовник, смородина          ягоды  </w:t>
      </w:r>
      <w:proofErr w:type="gramEnd"/>
    </w:p>
    <w:p w:rsidR="00D40754" w:rsidRPr="00D40754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Игровое упражнение «Если бы…» А сейчас  предлагаю пофантазировать на тему «Если бы я был волшебником, то….» продолжите.     </w:t>
      </w:r>
    </w:p>
    <w:p w:rsidR="00F70123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А теперь вы уже ученики 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u w:val="single"/>
          <w:lang w:eastAsia="ru-RU"/>
        </w:rPr>
        <w:t>1 класса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. Урок начинаем с фонетической зарядки: произносим медленно, затем чуть быстрее. </w:t>
      </w:r>
      <w:proofErr w:type="spell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Са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softHyphen/>
        <w:t>са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softHyphen/>
        <w:t>са</w:t>
      </w:r>
      <w:proofErr w:type="spell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 – в лесу бегает лиса. </w:t>
      </w:r>
      <w:proofErr w:type="spell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Со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softHyphen/>
        <w:t>со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softHyphen/>
        <w:t>со</w:t>
      </w:r>
      <w:proofErr w:type="spell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 – у Сони колесо. </w:t>
      </w:r>
      <w:proofErr w:type="spell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Су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softHyphen/>
        <w:t>су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softHyphen/>
        <w:t>су</w:t>
      </w:r>
      <w:proofErr w:type="spell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 – ягоды в лесу. 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-Д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авайте покажем , как жужжит жук , когда летит?( Ж-ж-ж-ж-ж-ж-ж) -А пчела?(З-з-з-з-з-з-з) Игра «Птичья стая». Представьте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: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птицы готовятся к отлёту в тёплые страны. Они щебечут, громко кричат, радуясь отлёту. Читаем слоги громко, весело.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Е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Ы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Ю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Э </w:t>
      </w:r>
      <w:proofErr w:type="gramStart"/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И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А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У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О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Я Птицы немного угомонились, стали вести себя </w:t>
      </w:r>
      <w:proofErr w:type="spell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потише</w:t>
      </w:r>
      <w:proofErr w:type="spell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. Читаем средним голосом, не спеша.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Е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Ы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Ю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Э </w:t>
      </w:r>
      <w:proofErr w:type="gramStart"/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И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А</w:t>
      </w:r>
      <w:proofErr w:type="gramEnd"/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У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О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Я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И вот птицы взмахнули крыльями и поднялись высоко, высоко в небо. Их голоса чуть слышны. Читаем тихим голосом.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Е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Ы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Ю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Э </w:t>
      </w:r>
      <w:proofErr w:type="gramStart"/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И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А</w:t>
      </w:r>
      <w:proofErr w:type="gramEnd"/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У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О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Т</w:t>
      </w:r>
      <w:r w:rsidR="00F70123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Я 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А сейчас поработаем со скороговоркой. Скороговорку произносим сначала медленно, затем быстро и ещё быстрее. На иве галка, на берегу галька. А загадки отгадывать любите?? Слушайте внимательно. 1.За стеклянной дверцей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Б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ьётся чьё-то сердце. Бьётся чьё-то сердце Тихо так, тихо так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.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(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ч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асы) 2. Шерсть смотали мы в моток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В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ыйдет шёлковый платок. Отвечайте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,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 правда ли? (нет) 3.Не идёт, не скачет, А плывёт и плачет. (туча) А теперь поработаем с пословицами, доскажите пословицу: Землю красит солнце, а человек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а-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…….. труд. Красна птица пером, челове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к-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………. умом. </w:t>
      </w:r>
    </w:p>
    <w:p w:rsidR="00F70123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Подберите вторую часть пословицы: </w:t>
      </w:r>
    </w:p>
    <w:p w:rsidR="00F70123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Где дружбой дорожат, … разобьёшь – не сложишь. Дружба как стекло,……. там враги дрожат. Поиграем в следующую  игру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,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 я буду называть слово  и показывать картинку  , а вы должны    сказать, что этот предмет может делать. 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Гром гремит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, молния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softHyphen/>
        <w:t> ..., вет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ер 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softHyphen/>
        <w:t> ...,  снег </w:t>
      </w:r>
      <w:r w:rsidR="00F70123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softHyphen/>
        <w:t> ...,  солнце 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 ...".  </w:t>
      </w:r>
    </w:p>
    <w:p w:rsidR="00D40754" w:rsidRPr="00D40754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bookmarkStart w:id="0" w:name="_GoBack"/>
      <w:bookmarkEnd w:id="0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Работа с предложением.  Внимательно рассмотрите картинку. Скажите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,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кто (или что) находится  справа, слева, перед, за, на  и  под.  Проведите линии  от слов в табличке  к пропущенным местам  в  предложении. Мы с вами хорошо 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поработали и в завершение  я  предлагаю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предста</w:t>
      </w:r>
      <w:r w:rsidR="00D40754"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вить: на  одной ладони улыбку, </w:t>
      </w: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а на другой радость. Чтобы они от вас не ушли</w:t>
      </w:r>
      <w:proofErr w:type="gramStart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 ,</w:t>
      </w:r>
      <w:proofErr w:type="gramEnd"/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 xml:space="preserve"> их надо крепко – накрепко соединить в  </w:t>
      </w:r>
    </w:p>
    <w:p w:rsidR="006F79F5" w:rsidRPr="00D40754" w:rsidRDefault="006F79F5" w:rsidP="00D40754">
      <w:pPr>
        <w:shd w:val="clear" w:color="auto" w:fill="FFFFFF"/>
        <w:spacing w:after="15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</w:pPr>
      <w:r w:rsidRPr="00D40754">
        <w:rPr>
          <w:rFonts w:ascii="Times New Roman" w:eastAsia="Times New Roman" w:hAnsi="Times New Roman" w:cs="Times New Roman"/>
          <w:color w:val="111115"/>
          <w:sz w:val="24"/>
          <w:szCs w:val="28"/>
          <w:lang w:eastAsia="ru-RU"/>
        </w:rPr>
        <w:t>Спасибо за внимание.</w:t>
      </w:r>
    </w:p>
    <w:p w:rsidR="006F79F5" w:rsidRPr="00D40754" w:rsidRDefault="006F79F5" w:rsidP="006F79F5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color w:val="111115"/>
          <w:sz w:val="24"/>
          <w:szCs w:val="20"/>
          <w:lang w:eastAsia="ru-RU"/>
        </w:rPr>
      </w:pPr>
    </w:p>
    <w:p w:rsidR="00D0292D" w:rsidRPr="00590F0B" w:rsidRDefault="00590F0B" w:rsidP="00590F0B">
      <w:pPr>
        <w:shd w:val="clear" w:color="auto" w:fill="FFFFFF"/>
        <w:spacing w:after="15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ргас,</w:t>
      </w:r>
      <w:r w:rsidRPr="00590F0B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2021г</w:t>
      </w:r>
    </w:p>
    <w:sectPr w:rsidR="00D0292D" w:rsidRPr="00590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F5"/>
    <w:rsid w:val="000875C4"/>
    <w:rsid w:val="00475B2A"/>
    <w:rsid w:val="00590F0B"/>
    <w:rsid w:val="006F79F5"/>
    <w:rsid w:val="00851A2E"/>
    <w:rsid w:val="00995E94"/>
    <w:rsid w:val="00C62B26"/>
    <w:rsid w:val="00D0292D"/>
    <w:rsid w:val="00D40754"/>
    <w:rsid w:val="00F7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3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  <w:divsChild>
            <w:div w:id="81449341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none" w:sz="0" w:space="11" w:color="auto"/>
                <w:bottom w:val="single" w:sz="6" w:space="0" w:color="auto"/>
                <w:right w:val="none" w:sz="0" w:space="11" w:color="auto"/>
              </w:divBdr>
              <w:divsChild>
                <w:div w:id="19350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38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9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90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8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98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958395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022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43648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03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0179951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1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0653702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404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253064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36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dcterms:created xsi:type="dcterms:W3CDTF">2021-03-21T03:42:00Z</dcterms:created>
  <dcterms:modified xsi:type="dcterms:W3CDTF">2021-04-08T10:39:00Z</dcterms:modified>
</cp:coreProperties>
</file>