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Муниципальное бюджетное общеобразовательное учреждение </w:t>
      </w: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"Средняя общеобразовательная школа № 5"</w:t>
      </w: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Предгорного муниципального района</w:t>
      </w: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Ставропольского края</w:t>
      </w: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Default="00185BE8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96"/>
          <w:szCs w:val="96"/>
        </w:rPr>
      </w:pPr>
      <w:r w:rsidRPr="00185BE8">
        <w:rPr>
          <w:rFonts w:ascii="Times New Roman" w:eastAsia="Times New Roman" w:hAnsi="Times New Roman" w:cs="Times New Roman"/>
          <w:kern w:val="36"/>
          <w:sz w:val="96"/>
          <w:szCs w:val="96"/>
        </w:rPr>
        <w:t xml:space="preserve">Классный час </w:t>
      </w:r>
    </w:p>
    <w:p w:rsidR="00264A22" w:rsidRP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</w:rPr>
      </w:pPr>
    </w:p>
    <w:p w:rsidR="00185BE8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100"/>
          <w:szCs w:val="100"/>
        </w:rPr>
      </w:pPr>
      <w:r w:rsidRPr="00264A22">
        <w:rPr>
          <w:rFonts w:ascii="Times New Roman" w:eastAsia="Times New Roman" w:hAnsi="Times New Roman" w:cs="Times New Roman"/>
          <w:b/>
          <w:kern w:val="36"/>
          <w:sz w:val="100"/>
          <w:szCs w:val="100"/>
        </w:rPr>
        <w:t>"Битва за Кавказ</w:t>
      </w:r>
      <w:r w:rsidR="00185BE8" w:rsidRPr="00185BE8">
        <w:rPr>
          <w:rFonts w:ascii="Times New Roman" w:eastAsia="Times New Roman" w:hAnsi="Times New Roman" w:cs="Times New Roman"/>
          <w:b/>
          <w:kern w:val="36"/>
          <w:sz w:val="100"/>
          <w:szCs w:val="100"/>
        </w:rPr>
        <w:t>"</w:t>
      </w: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100"/>
          <w:szCs w:val="100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7"Б" класс</w:t>
      </w: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</w:p>
    <w:p w:rsidR="00264A22" w:rsidRPr="00264A22" w:rsidRDefault="00264A22" w:rsidP="00264A22">
      <w:pPr>
        <w:shd w:val="clear" w:color="auto" w:fill="FFFFFF"/>
        <w:spacing w:after="0" w:line="486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4A22">
        <w:rPr>
          <w:rFonts w:ascii="Times New Roman" w:eastAsia="Times New Roman" w:hAnsi="Times New Roman" w:cs="Times New Roman"/>
          <w:kern w:val="36"/>
          <w:sz w:val="28"/>
          <w:szCs w:val="28"/>
        </w:rPr>
        <w:t>Классный руководитель:</w:t>
      </w:r>
    </w:p>
    <w:p w:rsidR="00264A22" w:rsidRPr="00264A22" w:rsidRDefault="00264A22" w:rsidP="00264A22">
      <w:pPr>
        <w:shd w:val="clear" w:color="auto" w:fill="FFFFFF"/>
        <w:spacing w:after="0" w:line="486" w:lineRule="atLeast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264A22">
        <w:rPr>
          <w:rFonts w:ascii="Times New Roman" w:eastAsia="Times New Roman" w:hAnsi="Times New Roman" w:cs="Times New Roman"/>
          <w:kern w:val="36"/>
          <w:sz w:val="28"/>
          <w:szCs w:val="28"/>
        </w:rPr>
        <w:t>Безверхняя Е.Н.</w:t>
      </w:r>
    </w:p>
    <w:p w:rsidR="00264A22" w:rsidRP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264A22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264A22" w:rsidRDefault="006612F6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</w:rPr>
        <w:t>2020-2021 учебный год</w:t>
      </w:r>
    </w:p>
    <w:p w:rsidR="00264A22" w:rsidRPr="00185BE8" w:rsidRDefault="00264A22" w:rsidP="00185BE8">
      <w:pPr>
        <w:shd w:val="clear" w:color="auto" w:fill="FFFFFF"/>
        <w:spacing w:after="0" w:line="486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Цель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: Раскрыть стратегические цели немецкого командования по овладению Кавказом. Способствовать формированию личностного восприятия исторических фактов. Воспитывать у учащихся чувства патриотизма, национальной гордости славным боевым прошлым советских воинов.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Оборудование: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  Видеоролик “Битва за Кавказ”.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Ход урока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1. Вступительное слово учителя: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Битва за Кавказ была одной из крупнейших в годы Великой Отечественной войны. Боевые действия здесь велись с июля 1942 г. по начало октября 1943 г. Фашисты планировали окружить советские войска с запада и востока, на западном направлении они хотели занять все Черноморское побережье от Новороссийска до Батуми и соединиться с турками. Операцию по ведению боевых действий у немцев возглавил генерал-фельдмаршал Вильгельм Лист (1880–1971).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План “Эдельвейс”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Соотношение сил сторон к началу битвы за Кавказ.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52"/>
        <w:gridCol w:w="2147"/>
        <w:gridCol w:w="2356"/>
        <w:gridCol w:w="1673"/>
      </w:tblGrid>
      <w:tr w:rsidR="00185BE8" w:rsidRPr="00185BE8" w:rsidTr="00264A22"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Силы и средства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Советские войска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Войска противника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Соотношение</w:t>
            </w:r>
          </w:p>
        </w:tc>
      </w:tr>
      <w:tr w:rsidR="00185BE8" w:rsidRPr="00185BE8" w:rsidTr="00264A22"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Люди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112 тыс. чел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167 тыс. чел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1:1,5</w:t>
            </w:r>
          </w:p>
        </w:tc>
      </w:tr>
      <w:tr w:rsidR="00185BE8" w:rsidRPr="00185BE8" w:rsidTr="00264A22"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Орудия и минометы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2,1 тыс.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4,5 тыс.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1:2,1</w:t>
            </w:r>
          </w:p>
        </w:tc>
      </w:tr>
      <w:tr w:rsidR="00185BE8" w:rsidRPr="00185BE8" w:rsidTr="00264A22"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Танки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1130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1:9,9</w:t>
            </w:r>
          </w:p>
        </w:tc>
      </w:tr>
      <w:tr w:rsidR="00185BE8" w:rsidRPr="00185BE8" w:rsidTr="00264A22"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Самолеты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85BE8" w:rsidRPr="00185BE8" w:rsidRDefault="00185BE8" w:rsidP="00185B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85BE8">
              <w:rPr>
                <w:rFonts w:ascii="Times New Roman" w:eastAsia="Times New Roman" w:hAnsi="Times New Roman" w:cs="Times New Roman"/>
                <w:sz w:val="28"/>
                <w:szCs w:val="28"/>
              </w:rPr>
              <w:t>1:7,7</w:t>
            </w:r>
          </w:p>
        </w:tc>
      </w:tr>
    </w:tbl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Ученик:</w:t>
      </w:r>
    </w:p>
    <w:p w:rsidR="00185BE8" w:rsidRPr="00185BE8" w:rsidRDefault="00185BE8" w:rsidP="00185BE8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Сквозь оглохшую тьму шквал снарядов проносится, воя.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на танковый гром низвергается гром с облаков...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Скрылась в жарком дыму сопка, ставшая Сопкой героев...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Это бьются с врагом казаки из гвардейских полков.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Это наши бойцы под свинцовые ливни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Ломали врага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Голубую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линию”.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Отсюда, поднявши карающий меч,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Герои Кубани рванулись на Керчь...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Вовек не забудутся подвиги их: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мужество павших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стойкость живых.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</w:r>
      <w:r w:rsidRPr="00185BE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В. </w:t>
      </w:r>
      <w:proofErr w:type="spellStart"/>
      <w:r w:rsidRPr="00185BE8">
        <w:rPr>
          <w:rFonts w:ascii="Times New Roman" w:eastAsia="Times New Roman" w:hAnsi="Times New Roman" w:cs="Times New Roman"/>
          <w:i/>
          <w:iCs/>
          <w:sz w:val="28"/>
          <w:szCs w:val="28"/>
        </w:rPr>
        <w:t>Подкопаев</w:t>
      </w:r>
      <w:proofErr w:type="spellEnd"/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2. Характеристика “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линии”.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– В течение нескольких месяцев немецкие войска вели наступление по ряду направлений, и лишь в ноябре 1942 г. произошел коренной перелом – советские войска перешли от обороны к наступлению. Главным препятствием перед войсками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Северо-Кавказского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фронта в успешном выполнении этой задачи являлся мощный оборонительный рубеж противника –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линия. Фашисты на линии от Тамани до Крымска попытались закрепиться на так называемой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линии” – цепи сложнейших оборонительных сооружений, которые максимально использовали элементы местности.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>” линию прозвали потому, что здесь было множество водных преград. Прежде чем давать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характеристику 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> линии, следует хотя бы коротко рассказать, что представляет собой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местность,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 на которой пришлось. действовать войскам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Северо-Кавказского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фронта.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– Местность эта весьма разнообразна. На северо-востоке района боевых действий у побережья Азовского моря и долины р. Кубань преобладают болотистые низменности с большим количеством плавней, лиманов, рек и ручьев. Юго-восточный участок – горно-лесистый. В глубине Таманского полуострова, от линии Варениковская, Анапа, местность становится более равнинной, степной, слегка песчаной. От линии Темрюк, Благовещенское, в западной части полуострова, действия войск возможны были только по узким дефиле между лиманами. Такой рельеф местности способствовал противнику в организации прочной обороны, давал возможность превратить командные высоты и населенные пункты в узлы сопротивления. Немецко-фашистское командование решило в полную меру использовать эти выгодные для себя условия местности, чтобы удержать за собой Таманский полуостров.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Укрепление 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линии.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Что же представляла собой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Голубая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линия? Еще в январе 1943 г., опасаясь, что стремительным наступлением советских войск кубанская группировка может быть прижата и опрокинута в море, немецкое командование приступило к строительству оборонительных рубежей в низовьях р. Кубань, на подступах к Таманскому полуострову. На строительство этих рубежей гитлеровцы силой оружия согнали все местное население. Тысячи жителей из станиц и хуторов под конвоем немецких автоматчиков рыли траншеи, противотанковые рвы, окопы. Саперные и специальные строительные части и полевые войска противника создавали прочные опорные пункты и узлы сопротивления. За четыре с лишним месяца было построено несколько оборонительных рубежей с промежутками между ними от 5 до 25 км. Основная оборонительная полоса, непосредственно 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Голубая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линия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, имела глубину до 6 км, но следом за ней на глубину 30–40 км простирались хорошо укрепленные рубежи В центре холмистого плато находилась станица Молдаванское. Здесь противник создал мощный узел обороны второй позиции. Этот узел обороны был подготовлен для того, чтобы преградить 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>советским войскам путь к центру Таманского полуострова в случае прорыва ими первой позиции..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В районе Новороссийска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 противник опасался высадки наших десантов, поэтому здесь он подготовил мощную противодесантную оборону. Все побережье вплоть до Анапы было сильно укреплено. Подходы к городу со стороны моря прикрывались плотной системой дотов и дзотов, которые располагались в западной части порта. Все причалы, молы, портовые постройки были заминированы. Мины устанавливались не только на береговой черте, но и на воде и под водой. дома и целые кварталы были превращены в опорные пункты, улицы перекрыты баррикадами с амбразурами и ходами сообщения. Стены и перекрытия многих зданий противник усилил бетонной и кирпичной кладкой, подвалы приспособил для убежищ. Все крупные здания, не занятые для обороны, гитлеровцы минировали и потом, когда завязались уличные бои, взрывали их и этим создавали дополнительные преграды наступавшим советским войскам. Всего в городе и его окрестностях гитлеровцы возвели больше 500 оборонительных сооружений. Все эти сооружения были густо прикрыты проволочными и минными заграждениями. Достаточно сказать, что уже в первые дни после освобождения Новороссийска саперами было обнаружено и снято 29 тыс. мин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Учитель: Такова характеристика 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линии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. Успешный прорыв такой мощной обороны зависел от тщательной и всесторонней подготовки операции. В подготовительный период проводилась большая работа по вскрытию системы вражеской обороны. Наши летчики произвели аэрофотосъемку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линии на всю ее глубину.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Фотопланшеты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размножались и рассылались во все штабы общевойсковых армий и стрелковых корпусов, а также в авиационные части. По данным аэрофотосъемки штаб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Северо-Кавказского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фронта изготовил специальные топографические карты, которые во многом помогли наземным войскам в прорыве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линии. Общевойсковая и инженерная разведка начиная с мая непрерывно вела наблюдение за обороной противника. В тыл врага засылались специальные поисковые группы для вскрытия системы заграждений в глубине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линии. Важные сведения добывали партизаны.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4. Наступление советских войск.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9 апреля – 15 мая 1943 г. войска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Северо-Кавказского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фронта (генерал И.И. Масленников) осуществили наступательную операцию с целью прорвать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Голубую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линию” и овладеть Таманским полуостровом. После шести дней ожесточенных боев наступавшей на центральном направлении 56-й армии (генерал А.А. Гречко) удалось 4 мая овладеть лишь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одним узловым пунктом немецкой обороны – станицей Крымская.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 Особо ожесточенные бои развернулись за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высоту сто двадцать один – четыре.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 29 апреля в небе на высоте 121,4 произошло самое крупное воздушное сражение Великой 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Отечественной войны, в котором принимал участие легендарный летчик А. И.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Покрышкин.Здесь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в кровавой схватке сошлись мужество, презрение к смерти и фанатизм, вызванный обреченностью. Маршал Жуков, лично руководивший воинской операцией в районе Крымска, в своем докладе Верховному Главнокомандующему писал: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'Сколько видел боев, но таких ожесточенных еще видеть не приходилось.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Храбрость советских воинов не знает границ'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. Героизм, проявленный на этом участке фронта, действительно был настолько массовым, что высота вошла в историю под названием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'Сопка героев'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. Здесь действительно каждый был героем, не раздумывая, поднимался под свинцовым дождем в атаку, шел вперед, очищая от врага траншею за траншеей. Но ожесточенные бои шли не только на земле.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А.И.Покрышкин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Скажу вначале об Александре Ивановиче </w:t>
      </w:r>
      <w:proofErr w:type="spellStart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Покрышкине</w:t>
      </w:r>
      <w:proofErr w:type="spellEnd"/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– творце многих эффективных приемов воздушного боя. В борьбу с врагом на Кубани он вступил уже опытным летчиком и зрелым командиром. </w:t>
      </w:r>
    </w:p>
    <w:p w:rsidR="00185BE8" w:rsidRPr="00185BE8" w:rsidRDefault="00185BE8" w:rsidP="00185BE8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Если большинство наших воздушных бойцов по-настоящему освоили вертикальный маневр в первой половине 1943 года, то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Покрышкин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применял его еще осенью сорок первого. Летая на МиГ-3, на котором и сразил первого гитлеровца, он уже тогда убедился в том, что вражеские самолеты лучше сбивать на боевой вертикали, то есть сверху, имея хороший запас скорости для последующего ухода на высоту.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Первые бои на Кубани подтвердили правильность его суждений и расчетов. “Дух наступательной активности,– говорил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Покрышкин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,– целиком определил нашу летную жизнь. В небе Кубани летчики полка постигли основную формулу воздушного боя с решительными целями, формулу, пронизанную духом наступательной активности. Эта формула включала в себя четыре главных элемента: “Высота – скорость – маневр – огонь”. В бою с вражескими бомбардировщиками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Покрышкин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успешно применял тактический прием, названный им “соколиным ударом”. Это внезапная, молниеносная атака сверху, завершающаяся метким огнем с предельно малых дистанций. Стрельба почти в упор всегда обеспечивала поражение самолета. И этот прием стал применяться другими летчиками-истребителями.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За время Крымской операции было израсходовано бензина более 12 000 тонн. А сколько боеприпасов! Только на один день 29 апреля полкам и дивизиям потребовалось 2862 авиабомбы, 779 реактивных снарядов, 36 000 снарядов для бортовых пушек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6. Ночные ведьмы.</w:t>
      </w:r>
    </w:p>
    <w:p w:rsidR="00185BE8" w:rsidRPr="00185BE8" w:rsidRDefault="00185BE8" w:rsidP="00185BE8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Пусть эти тихие и скромные У-2,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Не из металла грудь и не из стали крылья,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</w: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>Но сложатся легенды и в словах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Переплетется сказочное с былью...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За кубанское небо сражались отважные девушки на маленьких и слабо защищенных самолетах, прозванных в народе 'кукурузниками', наводили такой ужас на врага, что тот прозвал их 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'ночными ведьмами'.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 .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 46-й гвардейский ночной бомбардировочный авиационный Краснознаменный Таманский ордена Суворова 3-й степени полк 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С марта по сентябрь 1943 года летчицы полка участвовали в прорыве обороны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линии” на </w:t>
      </w:r>
      <w:hyperlink r:id="rId5" w:history="1"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>Таманском полуострове</w:t>
        </w:r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> и освобождении </w:t>
      </w:r>
      <w:hyperlink r:id="rId6" w:history="1"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>Новороссийска</w:t>
        </w:r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Гимн полка.</w:t>
      </w:r>
    </w:p>
    <w:p w:rsidR="00185BE8" w:rsidRPr="00185BE8" w:rsidRDefault="00185BE8" w:rsidP="00185BE8">
      <w:pPr>
        <w:shd w:val="clear" w:color="auto" w:fill="FFFFFF"/>
        <w:spacing w:after="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На фронте встать в ряды передовые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Была для нас задача не легка.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Боритесь, девушки, подруги боевые,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За славу женского гвардейского полка.</w:t>
      </w:r>
    </w:p>
    <w:p w:rsidR="00185BE8" w:rsidRPr="00185BE8" w:rsidRDefault="00185BE8" w:rsidP="00185BE8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Вперед лети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 огнем в груди.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Пусть знамя гвардии алеет впереди.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Врага найди,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В цель попади,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Фашистам от расплаты не уйти...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Полк был сформирован в октябре 1941 .Руководила формированием </w:t>
      </w:r>
      <w:hyperlink r:id="rId7" w:history="1"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>Марина Раскова</w:t>
        </w:r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>. Командиром полка была назначена </w:t>
      </w:r>
      <w:hyperlink r:id="rId8" w:history="1"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 xml:space="preserve">Евдокия </w:t>
        </w:r>
        <w:proofErr w:type="spellStart"/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>Бершанская</w:t>
        </w:r>
        <w:proofErr w:type="spellEnd"/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>, летчик с десятилетним стажем. Под ее командованием полк сражался до окончания войны. Порой его шутливо называли: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Дунькин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полк”, с намеком на полностью женский состав и оправдываясь именем командира полка.</w:t>
      </w:r>
      <w:r w:rsidRPr="00185BE8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t>588-й авиаполк до своего расформирования остался полностью женским: только женщины занимали все должности в полку от механиков и техников до штурманов и пилотов. Тогда его численность составляла 115 человек – большинство в возрасте от 17 до 22 лет. Всех объединяли особый азарт и стремление доказать, что девушки могут быть в бою не хуже мужчин. Летчики, которые в него пришли, были яркими личностями, с высоким мастерством пилотирования. Штурманами у них стали в основном студентки вузов – математики, физики, историки, уже проявившие способность к науке и пожертвовавшие ею, чтобы помочь Родине.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Приказом от 8 февраля 1943 года полк был преобразован в 46 </w:t>
      </w:r>
      <w:hyperlink r:id="rId9" w:history="1">
        <w:r w:rsidRPr="00185BE8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гвардейский</w:t>
        </w:r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 ночной бомбардировочный авиаполк. Наш учебный самолет создавался не для военных действий. Деревянный биплан с двумя открытыми кабинами, расположенными одна за другой, и двойным управлением – для летчика и штурмана. (До войны на этих машинах летчики проходили обучение). Без радиосвязи и бронеспинок, способных защитить экипаж от пуль, с маломощным мотором, который мог развивать максимальную 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>скорость 120 км/час. На самолете не было бомбового отсека, бомбы привешивались в бомбодержатели прямо под плоскости самолета. Не было прицелов, мы создали их сами и назвали ППР (проще пареной репы). Количество бомбового груза менялось от 100 до 300 кг. В среднем мы брали 150–200 кг. Но за ночь самолет успевал сделать несколько вылетов, и суммарная бомбовая нагрузка была сравнима с нагрузкой большого бомбардировщика.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Учитель: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Управление было сдвоенным: самолетом возможно было управлять и пилоту и штурману. Были случаи, когда штурманы приводили на базу и сажали самолеты, после того, как пилот погибал. До августа 1943 года летчицы не брали с собой </w:t>
      </w:r>
      <w:hyperlink r:id="rId10" w:history="1">
        <w:r w:rsidRPr="00185BE8">
          <w:rPr>
            <w:rFonts w:ascii="Times New Roman" w:eastAsia="Times New Roman" w:hAnsi="Times New Roman" w:cs="Times New Roman"/>
            <w:sz w:val="28"/>
            <w:szCs w:val="28"/>
          </w:rPr>
          <w:t>парашюты</w:t>
        </w:r>
      </w:hyperlink>
      <w:r w:rsidRPr="00185BE8">
        <w:rPr>
          <w:rFonts w:ascii="Times New Roman" w:eastAsia="Times New Roman" w:hAnsi="Times New Roman" w:cs="Times New Roman"/>
          <w:sz w:val="28"/>
          <w:szCs w:val="28"/>
        </w:rPr>
        <w:t>, предпочитая взять вместо них еще 20 кг бомб.. Полк, в котором 25 летчикам и штурманам было присвоено звание Героя Советского Союза и Героя России.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Ученик:</w:t>
      </w:r>
    </w:p>
    <w:p w:rsidR="00185BE8" w:rsidRPr="00185BE8" w:rsidRDefault="00185BE8" w:rsidP="00185BE8">
      <w:pPr>
        <w:shd w:val="clear" w:color="auto" w:fill="FFFFFF"/>
        <w:spacing w:after="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И как хорошо сказал поэт: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Когда вы песни на земле поете,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Тихонечко вам небо подпоет.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Погибшие за Родину в полете,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Мы вечно продолжаем свой полет.</w:t>
      </w:r>
    </w:p>
    <w:p w:rsidR="00185BE8" w:rsidRPr="00185BE8" w:rsidRDefault="00185BE8" w:rsidP="00185BE8">
      <w:pPr>
        <w:shd w:val="clear" w:color="auto" w:fill="FFFFFF"/>
        <w:spacing w:after="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Мы стали небом, стали облаками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И, наблюдая ваш двадцатый век,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К вам тихо прикасаемся руками,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думаете вы, что это снег. [156]</w:t>
      </w:r>
    </w:p>
    <w:p w:rsidR="00185BE8" w:rsidRPr="00185BE8" w:rsidRDefault="00185BE8" w:rsidP="00185BE8">
      <w:pPr>
        <w:shd w:val="clear" w:color="auto" w:fill="FFFFFF"/>
        <w:spacing w:after="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Мы согреваем сверху птичьи гнезда,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Баюкаем детей в полночный час,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Вам кажется, что в небе светят звезды,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А это мы с небес глядим на вас.</w:t>
      </w:r>
    </w:p>
    <w:p w:rsidR="00185BE8" w:rsidRPr="00185BE8" w:rsidRDefault="00185BE8" w:rsidP="00185BE8">
      <w:pPr>
        <w:shd w:val="clear" w:color="auto" w:fill="FFFFFF"/>
        <w:spacing w:after="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>Мы вовсе не тени безмолвные,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Мы ветер и крик журавлей,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Погибшие в небе за Родину 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Становятся небом над ней.</w:t>
      </w:r>
    </w:p>
    <w:p w:rsidR="00185BE8" w:rsidRPr="00185BE8" w:rsidRDefault="00185BE8" w:rsidP="00185BE8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i/>
          <w:iCs/>
          <w:sz w:val="28"/>
          <w:szCs w:val="28"/>
        </w:rPr>
        <w:t>Е. Евтушенко</w:t>
      </w:r>
    </w:p>
    <w:p w:rsidR="00185BE8" w:rsidRPr="00185BE8" w:rsidRDefault="00185BE8" w:rsidP="00185BE8">
      <w:pPr>
        <w:shd w:val="clear" w:color="auto" w:fill="FFFFFF"/>
        <w:spacing w:after="168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br/>
      </w:r>
      <w:r w:rsidR="006612F6">
        <w:rPr>
          <w:rFonts w:ascii="Times New Roman" w:eastAsia="Times New Roman" w:hAnsi="Times New Roman" w:cs="Times New Roman"/>
          <w:b/>
          <w:bCs/>
          <w:sz w:val="28"/>
          <w:szCs w:val="28"/>
        </w:rPr>
        <w:t>8</w:t>
      </w:r>
      <w:r w:rsidRPr="00185BE8">
        <w:rPr>
          <w:rFonts w:ascii="Times New Roman" w:eastAsia="Times New Roman" w:hAnsi="Times New Roman" w:cs="Times New Roman"/>
          <w:b/>
          <w:bCs/>
          <w:sz w:val="28"/>
          <w:szCs w:val="28"/>
        </w:rPr>
        <w:t>. Заключение.</w:t>
      </w:r>
    </w:p>
    <w:p w:rsidR="00185BE8" w:rsidRPr="00185BE8" w:rsidRDefault="00185BE8" w:rsidP="00264A22">
      <w:pPr>
        <w:shd w:val="clear" w:color="auto" w:fill="FFFFFF"/>
        <w:spacing w:after="168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10 сентября 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Северо-Кавказский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фронт перешел в новое наступление с целью освобождения Новороссийска и Таманского полуострова (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Новороссийско-Таманская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операция). В ходе боев советские войска овладели “</w:t>
      </w:r>
      <w:proofErr w:type="spellStart"/>
      <w:r w:rsidRPr="00185BE8">
        <w:rPr>
          <w:rFonts w:ascii="Times New Roman" w:eastAsia="Times New Roman" w:hAnsi="Times New Roman" w:cs="Times New Roman"/>
          <w:sz w:val="28"/>
          <w:szCs w:val="28"/>
        </w:rPr>
        <w:t>Голубой</w:t>
      </w:r>
      <w:proofErr w:type="spellEnd"/>
      <w:r w:rsidRPr="00185BE8">
        <w:rPr>
          <w:rFonts w:ascii="Times New Roman" w:eastAsia="Times New Roman" w:hAnsi="Times New Roman" w:cs="Times New Roman"/>
          <w:sz w:val="28"/>
          <w:szCs w:val="28"/>
        </w:rPr>
        <w:t xml:space="preserve"> линией” и 9 октября 1943 г. окончательно выбили немецкие войска с Таманского полуострова. “На Кубани и Таманском полуострове не осталось ни одного живого немца, кроме пленных” – эти слова рапорта генерала Петрова Сталину стали своеобразным эпилогом к Битве за Кавказ</w:t>
      </w:r>
    </w:p>
    <w:p w:rsidR="00185BE8" w:rsidRPr="00185BE8" w:rsidRDefault="00185BE8" w:rsidP="00185BE8">
      <w:pPr>
        <w:shd w:val="clear" w:color="auto" w:fill="FFFFFF"/>
        <w:spacing w:after="150" w:line="299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185BE8">
        <w:rPr>
          <w:rFonts w:ascii="Times New Roman" w:eastAsia="Times New Roman" w:hAnsi="Times New Roman" w:cs="Times New Roman"/>
          <w:sz w:val="28"/>
          <w:szCs w:val="28"/>
        </w:rPr>
        <w:lastRenderedPageBreak/>
        <w:t> “Гранитный богатырь”: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Как волны в синем океане,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Хлеба тяжелые шумят.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На зеленеющем кургане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Стоит задумчивый солдат.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Наутро, из бессонной ночи,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Пришла к нему седая мать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что-то хочет, что-то хочет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Ему, гранитному, сказать: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“Я чуть дошла, уж нету силы...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Светлее солнечного дня,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Такой же стройный и красивый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Был сын Сережа у меня.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Дай, я коснусь тебя рукою,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Дай, голову поглажу я.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Не ты ль стоишь передо мною,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Мой мальчик, молодость моя?”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И слышит все, и понимает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Гранитный юноша-солдат,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Глядит он и сильней сжимает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Готовый к бою автомат.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Как волны в синем океане,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Бегут хлеба и вдаль, и вширь,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На зеленеющем кургане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Стоит гранитный богатырь.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Он помнит годы боевые,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Он помнит дни лихих годин.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России матери седые,</w:t>
      </w:r>
      <w:r w:rsidRPr="00185BE8">
        <w:rPr>
          <w:rFonts w:ascii="Times New Roman" w:eastAsia="Times New Roman" w:hAnsi="Times New Roman" w:cs="Times New Roman"/>
          <w:sz w:val="28"/>
          <w:szCs w:val="28"/>
        </w:rPr>
        <w:br/>
        <w:t>Он – ваша молодость, ваш сын.</w:t>
      </w:r>
    </w:p>
    <w:p w:rsidR="000A4E64" w:rsidRPr="00185BE8" w:rsidRDefault="000A4E64">
      <w:pPr>
        <w:rPr>
          <w:rFonts w:ascii="Times New Roman" w:hAnsi="Times New Roman" w:cs="Times New Roman"/>
          <w:sz w:val="28"/>
          <w:szCs w:val="28"/>
        </w:rPr>
      </w:pPr>
    </w:p>
    <w:sectPr w:rsidR="000A4E64" w:rsidRPr="00185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B00C5"/>
    <w:multiLevelType w:val="multilevel"/>
    <w:tmpl w:val="EB387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185BE8"/>
    <w:rsid w:val="000A4E64"/>
    <w:rsid w:val="00185BE8"/>
    <w:rsid w:val="00264A22"/>
    <w:rsid w:val="00661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85B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BE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185BE8"/>
    <w:rPr>
      <w:color w:val="0000FF"/>
      <w:u w:val="single"/>
    </w:rPr>
  </w:style>
  <w:style w:type="character" w:styleId="a4">
    <w:name w:val="Emphasis"/>
    <w:basedOn w:val="a0"/>
    <w:uiPriority w:val="20"/>
    <w:qFormat/>
    <w:rsid w:val="00185BE8"/>
    <w:rPr>
      <w:i/>
      <w:iCs/>
    </w:rPr>
  </w:style>
  <w:style w:type="paragraph" w:styleId="a5">
    <w:name w:val="Normal (Web)"/>
    <w:basedOn w:val="a"/>
    <w:uiPriority w:val="99"/>
    <w:semiHidden/>
    <w:unhideWhenUsed/>
    <w:rsid w:val="00185B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185BE8"/>
    <w:rPr>
      <w:b/>
      <w:bCs/>
    </w:rPr>
  </w:style>
  <w:style w:type="character" w:customStyle="1" w:styleId="full-screen-content-activate">
    <w:name w:val="full-screen-content-activate"/>
    <w:basedOn w:val="a0"/>
    <w:rsid w:val="00185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0939">
          <w:marLeft w:val="-281"/>
          <w:marRight w:val="-28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2858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33094">
              <w:marLeft w:val="0"/>
              <w:marRight w:val="0"/>
              <w:marTop w:val="168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9279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544278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46119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06569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51599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96592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6764">
              <w:blockQuote w:val="1"/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1%D0%BE%D1%87%D0%B0%D1%80%D0%BE%D0%B2%D0%B0,_%D0%95%D0%B2%D0%B4%D0%BE%D0%BA%D0%B8%D1%8F_%D0%94%D0%B0%D0%B2%D1%8B%D0%B4%D0%BE%D0%B2%D0%BD%D0%B0/o%D0%91%D0%BE%D1%87%D0%B0%D1%80%D0%BE%D0%B2%D0%B0,%20%D0%95%D0%B2%D0%B4%D0%BE%D0%BA%D0%B8%D1%8F%20%D0%94%D0%B0%D0%B2%D1%8B%D0%B4%D0%BE%D0%B2%D0%BD%D0%B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C%D0%B0%D1%80%D0%B8%D0%BD%D0%B0_%D0%A0%D0%B0%D1%81%D0%BA%D0%BE%D0%B2%D0%B0/o%D0%9C%D0%B0%D1%80%D0%B8%D0%BD%D0%B0%20%D0%A0%D0%B0%D1%81%D0%BA%D0%BE%D0%B2%D0%B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D%D0%BE%D0%B2%D0%BE%D1%80%D0%BE%D1%81%D1%81%D0%B8%D0%B9%D1%81%D0%BA/o%D0%9D%D0%BE%D0%B2%D0%BE%D1%80%D0%BE%D1%81%D1%81%D0%B8%D0%B9%D1%81%D0%BA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u.wikipedia.org/wiki/%D0%A2%D0%B0%D0%BC%D0%B0%D0%BD%D1%81%D0%BA%D0%B8%D0%B9_%D0%BF%D0%BE%D0%BB%D1%83%D0%BE%D1%81%D1%82%D1%80%D0%BE%D0%B2/o%D0%A2%D0%B0%D0%BC%D0%B0%D0%BD%D1%81%D0%BA%D0%B8%D0%B9%20%D0%BF%D0%BE%D0%BB%D1%83%D0%BE%D1%81%D1%82%D1%80%D0%BE%D0%B2" TargetMode="External"/><Relationship Id="rId10" Type="http://schemas.openxmlformats.org/officeDocument/2006/relationships/hyperlink" Target="http://ru.wikipedia.org/wiki/%D0%9F%D0%B0%D1%80%D0%B0%D1%88%D1%8E%D1%82/o%D0%9F%D0%B0%D1%80%D0%B0%D1%88%D1%8E%D1%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A0%D0%BE%D1%81%D1%81%D0%B8%D0%B9%D1%81%D0%BA%D0%B0%D1%8F_%D0%B3%D0%B2%D0%B0%D1%80%D0%B4%D0%B8%D1%8F/o%D0%A0%D0%BE%D1%81%D1%81%D0%B8%D0%B9%D1%81%D0%BA%D0%B0%D1%8F%20%D0%B3%D0%B2%D0%B0%D1%80%D0%B4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2358</Words>
  <Characters>13444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</cp:revision>
  <dcterms:created xsi:type="dcterms:W3CDTF">2020-10-12T06:21:00Z</dcterms:created>
  <dcterms:modified xsi:type="dcterms:W3CDTF">2020-10-12T06:35:00Z</dcterms:modified>
</cp:coreProperties>
</file>