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a="http://schemas.openxmlformats.org/drawingml/2006/main" mc:Ignorable="w14 wp14">
  <w:body>
    <w:p xmlns:wp14="http://schemas.microsoft.com/office/word/2010/wordml" w14:paraId="672A6659" wp14:textId="77777777">
      <w:pPr>
        <w:pStyle w:val="Heading1"/>
        <w:spacing w:before="0" w:after="28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3A79573E" wp14:textId="7777777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Использование здоровьесберегающих технологий в физическом развитии дошкольников.</w:t>
      </w:r>
    </w:p>
    <w:p xmlns:wp14="http://schemas.microsoft.com/office/word/2010/wordml" w14:paraId="2E738632" wp14:textId="77777777"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Здоровье – состояние физического и </w:t>
      </w:r>
      <w:r>
        <w:rPr>
          <w:sz w:val="28"/>
          <w:szCs w:val="28"/>
        </w:rPr>
        <w:br/>
      </w:r>
      <w:r>
        <w:rPr>
          <w:sz w:val="28"/>
          <w:szCs w:val="28"/>
        </w:rPr>
        <w:t>социального благополучия человека. </w:t>
      </w:r>
    </w:p>
    <w:p xmlns:wp14="http://schemas.microsoft.com/office/word/2010/wordml" w14:paraId="3A04C5EE" wp14:textId="77777777"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  <w:t>Из Устава ВОЗ</w:t>
      </w:r>
    </w:p>
    <w:p xmlns:wp14="http://schemas.microsoft.com/office/word/2010/wordml" w14:paraId="0A37501D" wp14:textId="77777777"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16083D2F" wp14:textId="77777777">
      <w:pPr>
        <w:pStyle w:val="Normal"/>
        <w:ind w:firstLine="540"/>
        <w:jc w:val="both"/>
        <w:rPr/>
      </w:pPr>
      <w:r>
        <w:rPr>
          <w:sz w:val="28"/>
          <w:szCs w:val="28"/>
        </w:rPr>
        <w:t xml:space="preserve">В действующем Законе “Об </w:t>
      </w:r>
      <w:hyperlink w:tgtFrame="_blank" r:id="rId2">
        <w:r>
          <w:rPr>
            <w:rStyle w:val="InternetLink"/>
            <w:color w:val="000000"/>
            <w:sz w:val="28"/>
            <w:szCs w:val="28"/>
            <w:u w:val="none"/>
          </w:rPr>
          <w:t>образовании</w:t>
        </w:r>
      </w:hyperlink>
      <w:r>
        <w:rPr>
          <w:sz w:val="28"/>
          <w:szCs w:val="28"/>
        </w:rPr>
        <w:t>” первоочередной задачей является “ здоровье человека и свободное развитие личности”.В образовательных учреждений охрана здоровья детей входит в число приоритетов. Именно здоровье является условием успешного роста и развития личности, её духовного и физического совершенствования, а в дальнейшем во многом успешной жизни.</w:t>
      </w:r>
    </w:p>
    <w:p xmlns:wp14="http://schemas.microsoft.com/office/word/2010/wordml" w14:paraId="28387E7E" wp14:textId="77777777">
      <w:pPr>
        <w:pStyle w:val="Normal"/>
        <w:ind w:firstLine="540"/>
        <w:jc w:val="both"/>
        <w:rPr/>
      </w:pPr>
      <w:r>
        <w:rPr>
          <w:sz w:val="28"/>
          <w:szCs w:val="28"/>
        </w:rPr>
        <w:t xml:space="preserve">Одной </w:t>
      </w:r>
      <w:hyperlink w:tgtFrame="_blank" r:id="rId3">
        <w:r>
          <w:rPr>
            <w:rStyle w:val="InternetLink"/>
            <w:color w:val="000000"/>
            <w:sz w:val="28"/>
            <w:szCs w:val="28"/>
            <w:u w:val="none"/>
          </w:rPr>
          <w:t>из главных</w:t>
        </w:r>
      </w:hyperlink>
      <w:r>
        <w:rPr>
          <w:sz w:val="28"/>
          <w:szCs w:val="28"/>
        </w:rPr>
        <w:t xml:space="preserve"> задач дошкольного учреждения – создание условий, для формирования и укрепления здоровья воспитанников. Ведь здоровье человека – проблема достаточно актуальная для всех времен и народов, а в настоящее время она становится первостепенной. Актуальность темы здорового образа жизни подтверждают и статистические показатели.</w:t>
      </w:r>
    </w:p>
    <w:p xmlns:wp14="http://schemas.microsoft.com/office/word/2010/wordml" w14:paraId="3BC314F6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Исследованиями отечественных и зарубежных учёных установлено, что здоровье человека лишь на 7–8% зависит от успехов здравоохранения и на 50% от образа жизни. Воспитание уважительного отношения к здоровью необходимо начинать с раннего детства. По мнению специалистов, 75% всех болезней человека заложено в детские годы. И педагог может сделать для здоровья воспитанника не меньше, чем врач. Воспитатель должен обучаться психолого-педагогическим технологиям, позволяющим ему самому работать так, чтобы не наносить ущерба здоровью своим воспитанникам на занятиях. Образовательная среда должна быть здоровьесберегающей и здоровьеукрепляющей.</w:t>
      </w:r>
    </w:p>
    <w:p xmlns:wp14="http://schemas.microsoft.com/office/word/2010/wordml" w14:paraId="6D2E5CE4" wp14:textId="77777777">
      <w:pPr>
        <w:pStyle w:val="Normal"/>
        <w:ind w:firstLine="540"/>
        <w:jc w:val="both"/>
        <w:rPr/>
      </w:pPr>
      <w:r>
        <w:rPr>
          <w:sz w:val="28"/>
          <w:szCs w:val="28"/>
        </w:rPr>
        <w:t>“</w:t>
      </w:r>
      <w:hyperlink w:tgtFrame="_blank" r:id="rId4">
        <w:r>
          <w:rPr>
            <w:rStyle w:val="InternetLink"/>
            <w:color w:val="000000"/>
            <w:sz w:val="28"/>
            <w:szCs w:val="28"/>
          </w:rPr>
          <w:t>Здоровьесберегающая</w:t>
        </w:r>
      </w:hyperlink>
      <w:r>
        <w:rPr>
          <w:sz w:val="28"/>
          <w:szCs w:val="28"/>
        </w:rPr>
        <w:t xml:space="preserve"> технология” – это система мер, включающая взаимодействие всех факторов образовательной среды, направленных на сохранение здоровья ребенка на всех этапах его обучения и развития. В концепции дошкольного образования предусмотрено не только сохранение, но и активное формирование здорового образа жизни и здоровья воспитанников.</w:t>
      </w:r>
    </w:p>
    <w:p xmlns:wp14="http://schemas.microsoft.com/office/word/2010/wordml" w14:paraId="7F76B8FD" wp14:textId="77777777">
      <w:pPr>
        <w:pStyle w:val="Normal"/>
        <w:ind w:firstLine="540"/>
        <w:jc w:val="both"/>
        <w:rPr/>
      </w:pPr>
      <w:hyperlink w:tgtFrame="_blank" r:id="rId5">
        <w:r>
          <w:rPr>
            <w:rStyle w:val="InternetLink"/>
            <w:color w:val="000000"/>
            <w:sz w:val="28"/>
            <w:szCs w:val="28"/>
          </w:rPr>
          <w:t>Здоровьесберегающие технологии в</w:t>
        </w:r>
      </w:hyperlink>
      <w:r>
        <w:rPr>
          <w:sz w:val="28"/>
          <w:szCs w:val="28"/>
        </w:rPr>
        <w:t xml:space="preserve"> дошкольном образовании направлены на решение главной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 и родителей.</w:t>
      </w:r>
    </w:p>
    <w:p xmlns:wp14="http://schemas.microsoft.com/office/word/2010/wordml" w14:paraId="5DAB6C7B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34B904AD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Цель здоровьесберегающих технологий – обеспечение высокого уровня здоровья воспитанников детского сада и воспитание культуры, как совокупности осознанного отношения ребенка к здоровому образу жизни человека, позволяющей дошкольнику самостоятельно и эффективно решать задачи здорового образа жизни и безопасного поведения, оказание элементарной медицинской, психологической самопомощи.</w:t>
      </w:r>
    </w:p>
    <w:p xmlns:wp14="http://schemas.microsoft.com/office/word/2010/wordml" w14:paraId="531946B5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Классификация здоровьесберегающих технологий в дошкольном образовании – определяется по доминированию целей и решаемых задач, а также ведущих средств здоровьесбережения и здоровьеобогащения педагогического процесса в детском саду.</w:t>
      </w:r>
    </w:p>
    <w:p xmlns:wp14="http://schemas.microsoft.com/office/word/2010/wordml" w14:paraId="5B50BE86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 можно выделить следующие виды здоровьесберегающих технологий: </w:t>
      </w:r>
    </w:p>
    <w:p xmlns:wp14="http://schemas.microsoft.com/office/word/2010/wordml" w14:paraId="43EEB3EC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Медико-профилактические технологии, обеспечивающие сохранение и приумножение здоровья детей  под руководством  медицинского персонала детского сада в соответствии с медицинскими требованиями и нормами, </w:t>
      </w:r>
    </w:p>
    <w:p xmlns:wp14="http://schemas.microsoft.com/office/word/2010/wordml" w14:paraId="31CBCC43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 использованием медицинских средств (организация мониторинга здоровья дошкольников, разработка рекомендаций по оптимизации детского здоровья; организация и контроль питания детей раннего и дошкольного возраста, физического развития дошкольников, закаливания; организация профилактических мероприятий в детском саду; организация контроля и помощь в обеспечении требований СанПиНов; организация здоровьесберегающей среды).</w:t>
      </w:r>
    </w:p>
    <w:p xmlns:wp14="http://schemas.microsoft.com/office/word/2010/wordml" w14:paraId="78116159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Физкультурно-оздоровительные  технологии, направленные на физическое развитие и укрепление здоровья ребенка: </w:t>
      </w:r>
    </w:p>
    <w:p xmlns:wp14="http://schemas.microsoft.com/office/word/2010/wordml" w14:paraId="06FE64D0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</w:t>
      </w:r>
    </w:p>
    <w:p xmlns:wp14="http://schemas.microsoft.com/office/word/2010/wordml" w14:paraId="0B0C5FE2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оздоровительные процедуры в водной среде (бассейне) и на тренажерах, воспитание привычки к повседневной физической активности и заботе о здоровье и реализация этих технологий, как правило, осуществляется специалистами по физическому воспитанию и воспитателями в условиях специально организованных форм оздоровительной работы.</w:t>
      </w:r>
    </w:p>
    <w:p xmlns:wp14="http://schemas.microsoft.com/office/word/2010/wordml" w14:paraId="48F578B6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Технологии обеспечения социально-психологического благополучия ребёнка, обеспечивающие психическое и социальное здоровье дошкольника. Основная задача этих технологий – обеспечение эмоциональной комфортности и позитивного психологического самочувствия ребёнка в процессе общения со сверстниками и взрослыми в детском саду и семье, обеспечение социально-эмоционального благополучия дошкольника. </w:t>
      </w:r>
    </w:p>
    <w:p xmlns:wp14="http://schemas.microsoft.com/office/word/2010/wordml" w14:paraId="27525C79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Технологии здоровьесбережения и здоровьеобогащения педагогов дошкольного образования, направленные на развитие культуры здоровья педагогов детского сада, в том числе культуры профессионального здоровья, развитие потребности к здоровому образу жизни.</w:t>
      </w:r>
    </w:p>
    <w:p xmlns:wp14="http://schemas.microsoft.com/office/word/2010/wordml" w14:paraId="631968BC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показатель, отличающий все здоровьесберегающие образовательные технологии — регулярная диагностика состояния детей и отслеживание основных параметров развития организма в динамике (начало — конец учебного года), что позволяет сделать выводы о состоянии здоровья.   </w:t>
      </w:r>
    </w:p>
    <w:p xmlns:wp14="http://schemas.microsoft.com/office/word/2010/wordml" w14:paraId="2A74114D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основу разработки здоровьесберегающей среды заложено: </w:t>
      </w:r>
    </w:p>
    <w:p xmlns:wp14="http://schemas.microsoft.com/office/word/2010/wordml" w14:paraId="59BE8BAC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здоровья детей на основе комплексного и системного использования доступных для конкретного дошкольного учреждения средств физического воспитания, оптимизация двигательной деятельности на свежем воздухе;</w:t>
      </w:r>
    </w:p>
    <w:p xmlns:wp14="http://schemas.microsoft.com/office/word/2010/wordml" w14:paraId="535A6A9C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в образовательной деятельности дошкольного учреждения духовно-нравственного и культурного потенциала города, ближайшего окружения, воспитание детей на традициях русской культуры;</w:t>
      </w:r>
    </w:p>
    <w:p xmlns:wp14="http://schemas.microsoft.com/office/word/2010/wordml" w14:paraId="719BB458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конструктивное партнерство семьи, педагогического коллектива и самих детей в укреплении здоровья, развитии творческого потенциала;</w:t>
      </w:r>
    </w:p>
    <w:p xmlns:wp14="http://schemas.microsoft.com/office/word/2010/wordml" w14:paraId="56D65757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активной позиции детей в процессе получения знаний о здоровом образе жизни.</w:t>
      </w:r>
    </w:p>
    <w:p xmlns:wp14="http://schemas.microsoft.com/office/word/2010/wordml" w14:paraId="21E791D0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средств, позволяющих решить данные задачи, может выступать: </w:t>
      </w:r>
    </w:p>
    <w:p xmlns:wp14="http://schemas.microsoft.com/office/word/2010/wordml" w14:paraId="25B42CD4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непосредственное обучение детей элементарным приемам здорового образа жизни (оздоровительная, пальцевая, корригирующая, дыхательная гимнастика, а также привитие детям элементарных культурно-гигиенических навыков;</w:t>
      </w:r>
    </w:p>
    <w:p xmlns:wp14="http://schemas.microsoft.com/office/word/2010/wordml" w14:paraId="18143CA0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реабилитационные  мероприятия  фитотерапия, кислородный  коктейль, </w:t>
      </w:r>
    </w:p>
    <w:p xmlns:wp14="http://schemas.microsoft.com/office/word/2010/wordml" w14:paraId="23A8C55F" wp14:textId="77777777">
      <w:pPr>
        <w:pStyle w:val="Normal"/>
        <w:jc w:val="both"/>
        <w:rPr/>
      </w:pPr>
      <w:r>
        <w:rPr>
          <w:sz w:val="28"/>
          <w:szCs w:val="28"/>
        </w:rPr>
        <w:t>витаминотерапия, ароматерапия, ингаляция, функциональная музыка, лечебная физкультура, массаж, психогимнастика, тренинги);</w:t>
      </w:r>
    </w:p>
    <w:p xmlns:wp14="http://schemas.microsoft.com/office/word/2010/wordml" w14:paraId="187E3869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специально организованная двигательная активность ребенка (физкультминутки, занятия оздоровительной физкультурой, подвижные игры, спортивно-оздоровительные праздники, тематические праздники здоровья, выход на природу).</w:t>
      </w:r>
    </w:p>
    <w:p xmlns:wp14="http://schemas.microsoft.com/office/word/2010/wordml" w14:paraId="6D61A32C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Традиционно выделяют следующие компоненты здоровья: психическое здоровье (ментальное здоровье), социальное, физическое и психологическое здоровье. </w:t>
      </w:r>
    </w:p>
    <w:p xmlns:wp14="http://schemas.microsoft.com/office/word/2010/wordml" w14:paraId="14E999F2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Выбор здоровьесберегающих технологий зависит от программы, по которой работают педагоги, конкретных условий дошкольного образовательного учреждения, профессиональной компетентности педагогов, а также показателей заболеваемости детей. </w:t>
      </w:r>
    </w:p>
    <w:p xmlns:wp14="http://schemas.microsoft.com/office/word/2010/wordml" w14:paraId="56D603F2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программе, которая используется нашим дошкольным образовательным учреждением, организация работы по укреплению здоровья детей включает комплекс мероприятий:</w:t>
      </w:r>
    </w:p>
    <w:p xmlns:wp14="http://schemas.microsoft.com/office/word/2010/wordml" w14:paraId="244F344B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1. Обучение детей элементарным приёмам здорового образа жизни. </w:t>
      </w:r>
    </w:p>
    <w:p xmlns:wp14="http://schemas.microsoft.com/office/word/2010/wordml" w14:paraId="64578FFC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Широкая аэрация помещений (проветривание)</w:t>
      </w:r>
    </w:p>
    <w:p xmlns:wp14="http://schemas.microsoft.com/office/word/2010/wordml" w14:paraId="53C19739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Оптимальный температурный режим</w:t>
      </w:r>
    </w:p>
    <w:p xmlns:wp14="http://schemas.microsoft.com/office/word/2010/wordml" w14:paraId="7DDCD0D5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Правильно организованная прогулка</w:t>
      </w:r>
    </w:p>
    <w:p xmlns:wp14="http://schemas.microsoft.com/office/word/2010/wordml" w14:paraId="7171AC57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Физические упражнения, проводимые в легкой спортивной одежде в помещении и на открытом воздухе</w:t>
      </w:r>
    </w:p>
    <w:p xmlns:wp14="http://schemas.microsoft.com/office/word/2010/wordml" w14:paraId="56092F00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Умывание прохладной водой и другие водные, воздушные и солнечные процедуры.</w:t>
      </w:r>
    </w:p>
    <w:p xmlns:wp14="http://schemas.microsoft.com/office/word/2010/wordml" w14:paraId="2BC94862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Оздоровительные процедуры после дневного сна.</w:t>
      </w:r>
    </w:p>
    <w:p xmlns:wp14="http://schemas.microsoft.com/office/word/2010/wordml" w14:paraId="5119CB4B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Физкультминутки во время занятий.</w:t>
      </w:r>
    </w:p>
    <w:p xmlns:wp14="http://schemas.microsoft.com/office/word/2010/wordml" w14:paraId="750C10AD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Функциональная музыка.</w:t>
      </w:r>
    </w:p>
    <w:p xmlns:wp14="http://schemas.microsoft.com/office/word/2010/wordml" w14:paraId="32361949" wp14:textId="77777777">
      <w:pPr>
        <w:pStyle w:val="Normal"/>
        <w:ind w:left="90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Работа с семьей. </w:t>
      </w:r>
    </w:p>
    <w:p xmlns:wp14="http://schemas.microsoft.com/office/word/2010/wordml" w14:paraId="4B951CE3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Пропаганда здорового образа жизни.</w:t>
      </w:r>
    </w:p>
    <w:p xmlns:wp14="http://schemas.microsoft.com/office/word/2010/wordml" w14:paraId="239DBFD1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Консультации.</w:t>
      </w:r>
    </w:p>
    <w:p xmlns:wp14="http://schemas.microsoft.com/office/word/2010/wordml" w14:paraId="5F52CB9C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Индивидуальные беседы.</w:t>
      </w:r>
    </w:p>
    <w:p xmlns:wp14="http://schemas.microsoft.com/office/word/2010/wordml" w14:paraId="4A171467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Выступления на родительских собраниях.</w:t>
      </w:r>
    </w:p>
    <w:p xmlns:wp14="http://schemas.microsoft.com/office/word/2010/wordml" w14:paraId="011E775A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Распространение буклетов.</w:t>
      </w:r>
    </w:p>
    <w:p xmlns:wp14="http://schemas.microsoft.com/office/word/2010/wordml" w14:paraId="225709B8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Выставки.</w:t>
      </w:r>
    </w:p>
    <w:p xmlns:wp14="http://schemas.microsoft.com/office/word/2010/wordml" w14:paraId="36C10BE3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совместных мероприятий.</w:t>
      </w:r>
    </w:p>
    <w:p xmlns:wp14="http://schemas.microsoft.com/office/word/2010/wordml" w14:paraId="6DF8173C" wp14:textId="77777777">
      <w:pPr>
        <w:pStyle w:val="Normal"/>
        <w:ind w:left="90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Работа с педагогическим коллективом. </w:t>
      </w:r>
    </w:p>
    <w:p xmlns:wp14="http://schemas.microsoft.com/office/word/2010/wordml" w14:paraId="76658544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семинаров – практикумов, выставок, консультаций.</w:t>
      </w:r>
    </w:p>
    <w:p xmlns:wp14="http://schemas.microsoft.com/office/word/2010/wordml" w14:paraId="2205EB6B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Проведение и посещение занятий направленных на здоровьесбережение.</w:t>
      </w:r>
    </w:p>
    <w:p xmlns:wp14="http://schemas.microsoft.com/office/word/2010/wordml" w14:paraId="2692DEA1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Посещение научно-практических конференций.</w:t>
      </w:r>
    </w:p>
    <w:p xmlns:wp14="http://schemas.microsoft.com/office/word/2010/wordml" w14:paraId="34ED3F2D" wp14:textId="77777777">
      <w:pPr>
        <w:pStyle w:val="Normal"/>
        <w:ind w:left="900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Создание условий и развивающей среды. </w:t>
      </w:r>
    </w:p>
    <w:p xmlns:wp14="http://schemas.microsoft.com/office/word/2010/wordml" w14:paraId="11EDE7E5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Приобретение массажёров, тренажёров, спортивных снарядов и модулей.</w:t>
      </w:r>
    </w:p>
    <w:p xmlns:wp14="http://schemas.microsoft.com/office/word/2010/wordml" w14:paraId="10C0F547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материала для профилактики плоскостопия и нарушения осанки.</w:t>
      </w:r>
    </w:p>
    <w:p xmlns:wp14="http://schemas.microsoft.com/office/word/2010/wordml" w14:paraId="5D6782F1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Подбор картотек.</w:t>
      </w:r>
    </w:p>
    <w:p xmlns:wp14="http://schemas.microsoft.com/office/word/2010/wordml" w14:paraId="00384A4D" wp14:textId="77777777">
      <w:pPr>
        <w:pStyle w:val="Normal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Разработка отдельных оздоровительных комплексов.</w:t>
      </w:r>
    </w:p>
    <w:p xmlns:wp14="http://schemas.microsoft.com/office/word/2010/wordml" w14:paraId="02EB378F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6E347A48" wp14:textId="77777777">
      <w:pPr>
        <w:pStyle w:val="Normal"/>
        <w:ind w:firstLine="540"/>
        <w:jc w:val="both"/>
        <w:rPr/>
      </w:pPr>
      <w:r>
        <w:rPr>
          <w:sz w:val="28"/>
          <w:szCs w:val="28"/>
        </w:rPr>
        <w:t>Таким образом, очень важно, чтобы, используемая в комплексе здоровьесберегающая деятельность в итоге сформировала бы у ребенка стойкую мотивацию на здоровый образ жизни, полноценное и неосложнённое развитие.</w:t>
      </w:r>
    </w:p>
    <w:p xmlns:wp14="http://schemas.microsoft.com/office/word/2010/wordml" w14:paraId="3B6C6297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 здоровьесберегающих технологий повышает результативность воспитательно-образовательного процесса, формирует у педагогов и родителей ценностные ориентации, направленные на сохранение и укрепление здоровья воспитанников.</w:t>
      </w:r>
    </w:p>
    <w:p xmlns:wp14="http://schemas.microsoft.com/office/word/2010/wordml" w14:paraId="6A05A809" wp14:textId="77777777"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439D5BBF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Основными целями проведения здоровьесберегающих упражнений являются: </w:t>
      </w:r>
    </w:p>
    <w:p xmlns:wp14="http://schemas.microsoft.com/office/word/2010/wordml" w14:paraId="128402D9" wp14:textId="77777777">
      <w:pPr>
        <w:pStyle w:val="Normal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Осуществление профилактики простудных заболеваний.</w:t>
      </w:r>
    </w:p>
    <w:p xmlns:wp14="http://schemas.microsoft.com/office/word/2010/wordml" w14:paraId="64A94D47" wp14:textId="77777777">
      <w:pPr>
        <w:pStyle w:val="Normal"/>
        <w:ind w:firstLine="540"/>
        <w:jc w:val="both"/>
        <w:rPr/>
      </w:pPr>
      <w:r>
        <w:rPr>
          <w:sz w:val="28"/>
          <w:szCs w:val="28"/>
        </w:rPr>
        <w:t>Для предупреждения простудных заболеваний рекомендуется регулярно применять дыхательную звуковую гимнастику, которая проводится с помощью специально разработанных игровых упражнений.</w:t>
      </w:r>
    </w:p>
    <w:p xmlns:wp14="http://schemas.microsoft.com/office/word/2010/wordml" w14:paraId="6CA54D81" wp14:textId="77777777">
      <w:pPr>
        <w:pStyle w:val="Normal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Проведение закаливающих процедур.</w:t>
      </w:r>
    </w:p>
    <w:p xmlns:wp14="http://schemas.microsoft.com/office/word/2010/wordml" w14:paraId="328EFF0E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Ежедневно проводить гимнастику после дневного сна, которая включает в себя босохождение в сочетании с воздушными ваннами, с корригирующими упражнениями, массаж для профилактики плоскостопия и нарушения осанки.</w:t>
      </w:r>
    </w:p>
    <w:p xmlns:wp14="http://schemas.microsoft.com/office/word/2010/wordml" w14:paraId="6E687D78" wp14:textId="77777777">
      <w:pPr>
        <w:pStyle w:val="Normal"/>
        <w:ind w:firstLine="540"/>
        <w:rPr/>
      </w:pPr>
      <w:r>
        <w:rPr>
          <w:sz w:val="28"/>
          <w:szCs w:val="28"/>
        </w:rPr>
        <w:t>Ежедневные прогулки зимой  являются немаловажным фактором оздоровления. Круглый год на свежем воздухе. Доказано, что бег на свежем воздухе стимулирует кровообращение и дыхательную, и сердечно сосудистую системы, а также способствует снятию психоэмоционального напряжения.</w:t>
      </w:r>
    </w:p>
    <w:p xmlns:wp14="http://schemas.microsoft.com/office/word/2010/wordml" w14:paraId="5E897F3C" wp14:textId="77777777">
      <w:pPr>
        <w:pStyle w:val="Normal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Условия формирования положительной мотивации к здоровому образу жизни: </w:t>
      </w:r>
    </w:p>
    <w:p xmlns:wp14="http://schemas.microsoft.com/office/word/2010/wordml" w14:paraId="78F73060" wp14:textId="77777777"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вокруг ребенка учебно-воспитательной среды, наполненной терминами, символами, атрибутами, традициями культуры здорового образа жизни.</w:t>
      </w:r>
    </w:p>
    <w:p xmlns:wp14="http://schemas.microsoft.com/office/word/2010/wordml" w14:paraId="6EEFCD7F" wp14:textId="77777777"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Создание положительного эмоционального фона на занятиях оздоровительно – педагогической направленности.</w:t>
      </w:r>
    </w:p>
    <w:p xmlns:wp14="http://schemas.microsoft.com/office/word/2010/wordml" w14:paraId="3D11B396" wp14:textId="77777777"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активной позиции ребенка в освоении знаний, умений и навыков валеологического характера.</w:t>
      </w:r>
    </w:p>
    <w:p xmlns:wp14="http://schemas.microsoft.com/office/word/2010/wordml" w14:paraId="73B426ED" wp14:textId="77777777">
      <w:pPr>
        <w:pStyle w:val="Normal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Учет индивидуальных психофизиологических и типологических особенностей детей при организации занятий оздоровительной направленности.</w:t>
      </w:r>
    </w:p>
    <w:p xmlns:wp14="http://schemas.microsoft.com/office/word/2010/wordml" w14:paraId="52F3698D" wp14:textId="77777777">
      <w:pPr>
        <w:pStyle w:val="Normal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Принципы здоровьесберегающих технологий: </w:t>
      </w:r>
    </w:p>
    <w:p xmlns:wp14="http://schemas.microsoft.com/office/word/2010/wordml" w14:paraId="4F0BBA74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>
        <w:rPr>
          <w:sz w:val="28"/>
          <w:szCs w:val="28"/>
        </w:rPr>
        <w:t>Не навреди!”</w:t>
      </w:r>
    </w:p>
    <w:p xmlns:wp14="http://schemas.microsoft.com/office/word/2010/wordml" w14:paraId="7CDAAAD8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сознательности и активности.</w:t>
      </w:r>
    </w:p>
    <w:p xmlns:wp14="http://schemas.microsoft.com/office/word/2010/wordml" w14:paraId="5BE6375E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непрерывности здоровьесберегающего процесса.</w:t>
      </w:r>
    </w:p>
    <w:p xmlns:wp14="http://schemas.microsoft.com/office/word/2010/wordml" w14:paraId="05F92352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всестороннего и гармонического развития личности.</w:t>
      </w:r>
    </w:p>
    <w:p xmlns:wp14="http://schemas.microsoft.com/office/word/2010/wordml" w14:paraId="0041D58E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доступности и индивидуальности.</w:t>
      </w:r>
    </w:p>
    <w:p xmlns:wp14="http://schemas.microsoft.com/office/word/2010/wordml" w14:paraId="714B6D2F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систематичности и последовательности.</w:t>
      </w:r>
    </w:p>
    <w:p xmlns:wp14="http://schemas.microsoft.com/office/word/2010/wordml" w14:paraId="7ACA67FD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системного чередования нагрузок и отдыха.</w:t>
      </w:r>
    </w:p>
    <w:p xmlns:wp14="http://schemas.microsoft.com/office/word/2010/wordml" w14:paraId="7CA51E13" wp14:textId="77777777">
      <w:pPr>
        <w:pStyle w:val="Normal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Принцип постепенного наращивания оздоровительных воздействий, адекватности.</w:t>
      </w:r>
    </w:p>
    <w:p xmlns:wp14="http://schemas.microsoft.com/office/word/2010/wordml" w14:paraId="2F19129A" wp14:textId="77777777">
      <w:pPr>
        <w:pStyle w:val="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Основной причиной успешной работы в данном направлении может являться только наличие системности.</w:t>
      </w:r>
    </w:p>
    <w:p xmlns:wp14="http://schemas.microsoft.com/office/word/2010/wordml" w14:paraId="0BCEDE83" wp14:textId="77777777">
      <w:pPr>
        <w:pStyle w:val="Normal"/>
        <w:ind w:firstLine="540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Существует десять золотых правил здоровьесбережения: </w:t>
      </w:r>
    </w:p>
    <w:p xmlns:wp14="http://schemas.microsoft.com/office/word/2010/wordml" w14:paraId="337E8C9D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Соблюдайте режим дня!</w:t>
      </w:r>
    </w:p>
    <w:p xmlns:wp14="http://schemas.microsoft.com/office/word/2010/wordml" w14:paraId="2B8ABAA3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Обращайте больше внимания на питание!</w:t>
      </w:r>
    </w:p>
    <w:p xmlns:wp14="http://schemas.microsoft.com/office/word/2010/wordml" w14:paraId="6FB73BDD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Больше двигайтесь!</w:t>
      </w:r>
    </w:p>
    <w:p xmlns:wp14="http://schemas.microsoft.com/office/word/2010/wordml" w14:paraId="48780F83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Спите в прохладной комнате!</w:t>
      </w:r>
    </w:p>
    <w:p xmlns:wp14="http://schemas.microsoft.com/office/word/2010/wordml" w14:paraId="7AB80160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гасите в себе гнев, дайте вырваться ему наружу!</w:t>
      </w:r>
    </w:p>
    <w:p xmlns:wp14="http://schemas.microsoft.com/office/word/2010/wordml" w14:paraId="55046E3D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Постоянно занимайтесь интеллектуальной деятельностью!</w:t>
      </w:r>
    </w:p>
    <w:p xmlns:wp14="http://schemas.microsoft.com/office/word/2010/wordml" w14:paraId="27F96ABB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Гоните прочь уныние и хандру!</w:t>
      </w:r>
    </w:p>
    <w:p xmlns:wp14="http://schemas.microsoft.com/office/word/2010/wordml" w14:paraId="4F31558F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Адекватно реагируйте на все проявления своего организма!</w:t>
      </w:r>
    </w:p>
    <w:p xmlns:wp14="http://schemas.microsoft.com/office/word/2010/wordml" w14:paraId="78BC3ABD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Старайтесь получать как можно больше положительных эмоций!</w:t>
      </w:r>
    </w:p>
    <w:p xmlns:wp14="http://schemas.microsoft.com/office/word/2010/wordml" w14:paraId="11DFAF78" wp14:textId="77777777">
      <w:pPr>
        <w:pStyle w:val="Normal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Желайте себе и окружающим только добра!</w:t>
      </w:r>
    </w:p>
    <w:p xmlns:wp14="http://schemas.microsoft.com/office/word/2010/wordml" w14:paraId="5A39BBE3" wp14:textId="77777777">
      <w:pPr>
        <w:pStyle w:val="Style14"/>
        <w:jc w:val="center"/>
        <w:rPr>
          <w:rStyle w:val="StrongEmphasis"/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41C8F396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72A3D3EC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0D0B940D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0E27B00A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60061E4C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44EAFD9C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4B94D5A5" wp14:textId="77777777">
      <w:pPr>
        <w:pStyle w:val="Style14"/>
        <w:jc w:val="center"/>
        <w:rPr>
          <w:rStyle w:val="StrongEmphasis"/>
        </w:rPr>
      </w:pPr>
      <w:r>
        <w:rPr/>
      </w:r>
    </w:p>
    <w:p xmlns:wp14="http://schemas.microsoft.com/office/word/2010/wordml" w14:paraId="2F348C2E" wp14:textId="77777777">
      <w:pPr>
        <w:pStyle w:val="Normal"/>
        <w:rPr/>
      </w:pPr>
      <w:r>
        <w:rPr/>
        <w:t xml:space="preserve">                                                     </w:t>
      </w:r>
    </w:p>
    <w:p xmlns:wp14="http://schemas.microsoft.com/office/word/2010/wordml" w14:paraId="36D86DB7" wp14:textId="1DB9D1C8">
      <w:pPr>
        <w:pStyle w:val="Normal"/>
      </w:pPr>
      <w:r w:rsidR="1AD76E53">
        <w:rPr/>
        <w:t xml:space="preserve">                                                        </w:t>
      </w:r>
    </w:p>
    <w:p xmlns:wp14="http://schemas.microsoft.com/office/word/2010/wordml" w14:paraId="3DD1738F" wp14:textId="19D2E4EE">
      <w:pPr>
        <w:pStyle w:val="Normal"/>
      </w:pPr>
    </w:p>
    <w:p xmlns:wp14="http://schemas.microsoft.com/office/word/2010/wordml" w14:paraId="187BE610" wp14:textId="08BDD977">
      <w:pPr>
        <w:pStyle w:val="Normal"/>
      </w:pPr>
    </w:p>
    <w:p xmlns:wp14="http://schemas.microsoft.com/office/word/2010/wordml" w14:paraId="5A056AEA" wp14:textId="70AAC95C">
      <w:pPr>
        <w:pStyle w:val="Normal"/>
      </w:pPr>
    </w:p>
    <w:p xmlns:wp14="http://schemas.microsoft.com/office/word/2010/wordml" w14:paraId="38E90E31" wp14:textId="7C550159">
      <w:pPr>
        <w:pStyle w:val="Normal"/>
      </w:pPr>
    </w:p>
    <w:p xmlns:wp14="http://schemas.microsoft.com/office/word/2010/wordml" w14:paraId="7AFF20E9" wp14:textId="382EEDF2">
      <w:pPr>
        <w:pStyle w:val="Normal"/>
      </w:pPr>
    </w:p>
    <w:p xmlns:wp14="http://schemas.microsoft.com/office/word/2010/wordml" w14:paraId="631FF9EC" wp14:textId="11D08838">
      <w:pPr>
        <w:pStyle w:val="Normal"/>
      </w:pPr>
    </w:p>
    <w:p xmlns:wp14="http://schemas.microsoft.com/office/word/2010/wordml" w14:paraId="26284ED3" wp14:textId="7382FA5E">
      <w:pPr>
        <w:pStyle w:val="Normal"/>
      </w:pPr>
      <w:r w:rsidR="1AD76E53">
        <w:rPr/>
        <w:t xml:space="preserve">                                                        РОССИЙСКАЯ ФЕДЕРАЦИЯ</w:t>
      </w:r>
    </w:p>
    <w:p xmlns:wp14="http://schemas.microsoft.com/office/word/2010/wordml" w14:paraId="4AF2104D" wp14:textId="77777777">
      <w:pPr>
        <w:pStyle w:val="Normal"/>
        <w:jc w:val="center"/>
        <w:rPr/>
      </w:pPr>
      <w:r>
        <w:rPr/>
        <w:t xml:space="preserve"> </w:t>
      </w:r>
      <w:r>
        <w:rPr/>
        <w:t>Саратовская область, город Балашов</w:t>
      </w:r>
    </w:p>
    <w:p xmlns:wp14="http://schemas.microsoft.com/office/word/2010/wordml" w14:paraId="7A463E4A" wp14:textId="77777777">
      <w:pPr>
        <w:pStyle w:val="Normal"/>
        <w:jc w:val="center"/>
        <w:rPr/>
      </w:pPr>
      <w:r>
        <w:rPr/>
        <w:t>Администрация Балашовского муниципального района Саратовской области</w:t>
      </w:r>
    </w:p>
    <w:p xmlns:wp14="http://schemas.microsoft.com/office/word/2010/wordml" w14:paraId="7790EBFF" wp14:textId="77777777">
      <w:pPr>
        <w:pStyle w:val="Normal"/>
        <w:rPr/>
      </w:pPr>
      <w:r>
        <w:rPr/>
        <w:t>__________________________________________________________________________</w:t>
      </w:r>
    </w:p>
    <w:p xmlns:wp14="http://schemas.microsoft.com/office/word/2010/wordml" w14:paraId="2C609CEF" wp14:textId="77777777">
      <w:pPr>
        <w:pStyle w:val="Normal"/>
        <w:jc w:val="center"/>
        <w:rPr/>
      </w:pPr>
      <w:r>
        <w:rPr/>
        <w:t>Муниципальное дошкольное образовательное учреждение</w:t>
      </w:r>
    </w:p>
    <w:p xmlns:wp14="http://schemas.microsoft.com/office/word/2010/wordml" w14:paraId="3F9487C8" wp14:textId="77777777">
      <w:pPr>
        <w:pStyle w:val="Normal"/>
        <w:jc w:val="center"/>
        <w:rPr/>
      </w:pPr>
      <w:r>
        <w:rPr/>
        <w:t>«Детский сад «Рябинка»</w:t>
      </w:r>
    </w:p>
    <w:p xmlns:wp14="http://schemas.microsoft.com/office/word/2010/wordml" w14:paraId="1C0E106E" wp14:textId="77777777">
      <w:pPr>
        <w:pStyle w:val="Normal"/>
        <w:jc w:val="center"/>
        <w:rPr/>
      </w:pPr>
      <w:r>
        <w:rPr/>
        <w:t xml:space="preserve"> </w:t>
      </w:r>
      <w:r>
        <w:rPr/>
        <w:t>города Балашова Саратовской области</w:t>
      </w:r>
    </w:p>
    <w:p xmlns:wp14="http://schemas.microsoft.com/office/word/2010/wordml" w14:paraId="049F31CB" wp14:textId="77777777">
      <w:pPr>
        <w:pStyle w:val="Normal"/>
        <w:jc w:val="center"/>
        <w:rPr/>
      </w:pPr>
      <w:r>
        <w:rPr/>
      </w:r>
    </w:p>
    <w:p xmlns:wp14="http://schemas.microsoft.com/office/word/2010/wordml" w14:paraId="5EE649C6" wp14:textId="77777777">
      <w:pPr>
        <w:pStyle w:val="Normal"/>
        <w:jc w:val="center"/>
        <w:rPr>
          <w:lang w:val="en-US" w:eastAsia="en-US"/>
        </w:rPr>
      </w:pPr>
      <w:r>
        <w:rPr>
          <w:lang w:val="en-US" w:eastAsia="en-US"/>
        </w:rPr>
      </w:r>
      <w:r>
        <mc:AlternateContent>
          <mc:Choice Requires="wps">
            <w:drawing>
              <wp:anchor xmlns:wp14="http://schemas.microsoft.com/office/word/2010/wordprocessingDrawing" distT="0" distB="0" distL="114935" distR="114935" simplePos="0" relativeHeight="2" behindDoc="0" locked="0" layoutInCell="1" allowOverlap="1" wp14:anchorId="12C66245" wp14:editId="7777777">
                <wp:simplePos x="0" y="0"/>
                <wp:positionH relativeFrom="column">
                  <wp:posOffset>7038340</wp:posOffset>
                </wp:positionH>
                <wp:positionV relativeFrom="paragraph">
                  <wp:posOffset>215900</wp:posOffset>
                </wp:positionV>
                <wp:extent cx="2237740" cy="894715"/>
                <wp:effectExtent l="0" t="0" r="0" b="0"/>
                <wp:wrapNone/>
                <wp:docPr id="1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740" cy="89471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xmlns:wp14="http://schemas.microsoft.com/office/word/2010/wordml" w14:paraId="53D5D728" wp14:textId="77777777"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412306,  Саратовская область,</w:t>
                            </w:r>
                          </w:p>
                          <w:p xmlns:wp14="http://schemas.microsoft.com/office/word/2010/wordml" w14:paraId="4FC12664" wp14:textId="77777777">
                            <w:pPr>
                              <w:pStyle w:val="Normal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г. Балашов, ул.</w:t>
                            </w:r>
                            <w:r>
                              <w:rPr>
                                <w:sz w:val="18"/>
                                <w:szCs w:val="18"/>
                                <w:shd w:val="clear" w:fill="FFFFFF"/>
                              </w:rPr>
                              <w:t xml:space="preserve"> Марины Расковой, д. 32</w:t>
                            </w:r>
                          </w:p>
                          <w:p xmlns:wp14="http://schemas.microsoft.com/office/word/2010/wordml" w14:paraId="28CA755B" wp14:textId="77777777">
                            <w:pPr>
                              <w:pStyle w:val="Normal"/>
                              <w:jc w:val="center"/>
                              <w:rPr>
                                <w:sz w:val="18"/>
                                <w:szCs w:val="18"/>
                                <w:highlight w:val="whit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Телефон: (884545) </w:t>
                            </w:r>
                            <w:r>
                              <w:rPr>
                                <w:sz w:val="18"/>
                                <w:szCs w:val="18"/>
                                <w:shd w:val="clear" w:fill="FFFFFF"/>
                              </w:rPr>
                              <w:t>9-36-24</w:t>
                            </w:r>
                          </w:p>
                          <w:p xmlns:wp14="http://schemas.microsoft.com/office/word/2010/wordml" w14:paraId="7696E259" wp14:textId="77777777"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rStyle w:val="StrongEmphasis"/>
                                <w:sz w:val="18"/>
                                <w:szCs w:val="18"/>
                              </w:rPr>
                              <w:t>Эл.почта:</w:t>
                            </w:r>
                            <w:r>
                              <w:rPr>
                                <w:rStyle w:val="Appleconvertedspace"/>
                                <w:sz w:val="18"/>
                                <w:szCs w:val="18"/>
                                <w:shd w:val="clear" w:fill="FFFFFF"/>
                              </w:rPr>
                              <w:t> </w:t>
                            </w:r>
                            <w:hyperlink r:id="rId6">
                              <w:r>
                                <w:rPr>
                                  <w:rStyle w:val="InternetLink"/>
                                  <w:sz w:val="18"/>
                                  <w:szCs w:val="18"/>
                                  <w:shd w:val="clear" w:fill="FFFFFF"/>
                                </w:rPr>
                                <w:t>nadya.nadezhda.1953@mail.ru</w:t>
                              </w:r>
                            </w:hyperlink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w14:anchorId="257C2582">
              <v:rect style="position:absolute;rotation:0;width:176.2pt;height:70.45pt;mso-wrap-distance-left:9.05pt;mso-wrap-distance-right:9.05pt;mso-wrap-distance-top:0pt;mso-wrap-distance-bottom:0pt;margin-top:17pt;mso-position-vertical-relative:text;margin-left:554.2pt;mso-position-horizontal-relative:text" fillcolor="#FFFFFF" strokecolor="#FFFFFF" strokeweight="0pt">
                <v:textbox>
                  <w:txbxContent>
                    <w:p w14:paraId="64A4A5E4" wp14:textId="77777777"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sz w:val="18"/>
                          <w:szCs w:val="18"/>
                        </w:rPr>
                        <w:t>412306,  Саратовская область,</w:t>
                      </w:r>
                    </w:p>
                    <w:p w14:paraId="427BA6CA" wp14:textId="77777777">
                      <w:pPr>
                        <w:pStyle w:val="Normal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г. Балашов, ул.</w:t>
                      </w:r>
                      <w:r>
                        <w:rPr>
                          <w:sz w:val="18"/>
                          <w:szCs w:val="18"/>
                          <w:shd w:val="clear" w:fill="FFFFFF"/>
                        </w:rPr>
                        <w:t xml:space="preserve"> Марины Расковой, д. 32</w:t>
                      </w:r>
                    </w:p>
                    <w:p w14:paraId="7A147D02" wp14:textId="77777777">
                      <w:pPr>
                        <w:pStyle w:val="Normal"/>
                        <w:jc w:val="center"/>
                        <w:rPr>
                          <w:sz w:val="18"/>
                          <w:szCs w:val="18"/>
                          <w:highlight w:val="white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Телефон: (884545) </w:t>
                      </w:r>
                      <w:r>
                        <w:rPr>
                          <w:sz w:val="18"/>
                          <w:szCs w:val="18"/>
                          <w:shd w:val="clear" w:fill="FFFFFF"/>
                        </w:rPr>
                        <w:t>9-36-24</w:t>
                      </w:r>
                    </w:p>
                    <w:p w14:paraId="0B974866" wp14:textId="77777777"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StrongEmphasis"/>
                          <w:sz w:val="18"/>
                          <w:szCs w:val="18"/>
                        </w:rPr>
                        <w:t>Эл.почта:</w:t>
                      </w:r>
                      <w:r>
                        <w:rPr>
                          <w:rStyle w:val="Appleconvertedspace"/>
                          <w:sz w:val="18"/>
                          <w:szCs w:val="18"/>
                          <w:shd w:val="clear" w:fill="FFFFFF"/>
                        </w:rPr>
                        <w:t> </w:t>
                      </w:r>
                      <w:hyperlink r:id="rId7">
                        <w:r>
                          <w:rPr>
                            <w:rStyle w:val="InternetLink"/>
                            <w:sz w:val="18"/>
                            <w:szCs w:val="18"/>
                            <w:shd w:val="clear" w:fill="FFFFFF"/>
                          </w:rPr>
                          <w:t>nadya.nadezhda.1953@mail.ru</w:t>
                        </w:r>
                      </w:hyperlink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xmlns:wp14="http://schemas.microsoft.com/office/word/2010/wordprocessingDrawing" distT="0" distB="0" distL="114935" distR="114935" simplePos="0" relativeHeight="3" behindDoc="0" locked="0" layoutInCell="1" allowOverlap="1" wp14:anchorId="44AC3B51" wp14:editId="7777777">
                <wp:simplePos x="0" y="0"/>
                <wp:positionH relativeFrom="column">
                  <wp:posOffset>3848100</wp:posOffset>
                </wp:positionH>
                <wp:positionV relativeFrom="paragraph">
                  <wp:posOffset>792480</wp:posOffset>
                </wp:positionV>
                <wp:extent cx="2566670" cy="257175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6670" cy="25717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</a:ln>
                      </wps:spPr>
                      <wps:txbx>
                        <w:txbxContent>
                          <w:p xmlns:wp14="http://schemas.microsoft.com/office/word/2010/wordml" w14:paraId="53128261" wp14:textId="77777777">
                            <w:pPr>
                              <w:pStyle w:val="Normal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lIns="91440" tIns="45720" rIns="91440" bIns="4572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w14:anchorId="15E30C39">
              <v:rect style="position:absolute;rotation:0;width:202.1pt;height:20.25pt;mso-wrap-distance-left:9.05pt;mso-wrap-distance-right:9.05pt;mso-wrap-distance-top:0pt;mso-wrap-distance-bottom:0pt;margin-top:62.4pt;mso-position-vertical-relative:text;margin-left:303pt;mso-position-horizontal-relative:text" fillcolor="#FFFFFF" strokecolor="#FFFFFF" strokeweight="0pt">
                <v:textbox>
                  <w:txbxContent>
                    <w:p w14:paraId="62486C05" wp14:textId="77777777">
                      <w:pPr>
                        <w:pStyle w:val="Normal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</v:rect>
            </w:pict>
          </mc:Fallback>
        </mc:AlternateContent>
      </w:r>
    </w:p>
    <w:p xmlns:wp14="http://schemas.microsoft.com/office/word/2010/wordml" w14:paraId="4101652C" wp14:textId="77777777">
      <w:pPr>
        <w:pStyle w:val="Normal"/>
        <w:jc w:val="center"/>
        <w:rPr>
          <w:b/>
          <w:b/>
          <w:sz w:val="52"/>
          <w:szCs w:val="52"/>
          <w:lang w:val="en-US" w:eastAsia="en-US"/>
        </w:rPr>
      </w:pPr>
      <w:r>
        <w:rPr>
          <w:b/>
          <w:sz w:val="52"/>
          <w:szCs w:val="52"/>
          <w:lang w:val="en-US" w:eastAsia="en-US"/>
        </w:rPr>
      </w:r>
    </w:p>
    <w:p xmlns:wp14="http://schemas.microsoft.com/office/word/2010/wordml" w14:paraId="4B99056E" wp14:textId="77777777"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 xmlns:wp14="http://schemas.microsoft.com/office/word/2010/wordml" w14:paraId="1299C43A" wp14:textId="77777777">
      <w:pPr>
        <w:pStyle w:val="Normal"/>
        <w:jc w:val="center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 xmlns:wp14="http://schemas.microsoft.com/office/word/2010/wordml" w:rsidP="1AD76E53" w14:paraId="1ACEDFDA" wp14:textId="130454B6">
      <w:pPr>
        <w:pStyle w:val="Normal"/>
        <w:jc w:val="center"/>
        <w:rPr>
          <w:b w:val="1"/>
          <w:b/>
          <w:bCs w:val="1"/>
          <w:sz w:val="52"/>
          <w:szCs w:val="52"/>
        </w:rPr>
      </w:pPr>
      <w:r w:rsidRPr="1AD76E53" w:rsidR="1AD76E53">
        <w:rPr>
          <w:b w:val="1"/>
          <w:bCs w:val="1"/>
          <w:sz w:val="52"/>
          <w:szCs w:val="52"/>
        </w:rPr>
        <w:t>Консультация.</w:t>
      </w:r>
    </w:p>
    <w:p xmlns:wp14="http://schemas.microsoft.com/office/word/2010/wordml" w14:paraId="3461D779" wp14:textId="77777777"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3CF2D8B6" wp14:textId="77777777"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0FB78278" wp14:textId="77777777">
      <w:pPr>
        <w:pStyle w:val="Normal"/>
        <w:jc w:val="right"/>
        <w:rPr/>
      </w:pPr>
      <w:r>
        <w:rPr/>
      </w:r>
    </w:p>
    <w:p xmlns:wp14="http://schemas.microsoft.com/office/word/2010/wordml" w14:paraId="19DA9611" wp14:textId="77777777">
      <w:pPr>
        <w:pStyle w:val="Heading1"/>
        <w:jc w:val="center"/>
        <w:rPr>
          <w:sz w:val="28"/>
          <w:szCs w:val="28"/>
        </w:rPr>
      </w:pPr>
      <w:r>
        <w:rPr/>
        <w:tab/>
      </w:r>
      <w:r>
        <w:rPr>
          <w:sz w:val="40"/>
          <w:szCs w:val="40"/>
        </w:rPr>
        <w:t>Тема:</w:t>
      </w:r>
      <w:r>
        <w:rPr>
          <w:sz w:val="28"/>
          <w:szCs w:val="28"/>
        </w:rPr>
        <w:t xml:space="preserve"> Использование здоровьесберегающих технологий в физическом развитии дошкольников.</w:t>
      </w:r>
    </w:p>
    <w:p xmlns:wp14="http://schemas.microsoft.com/office/word/2010/wordml" w14:paraId="1FC39945" wp14:textId="77777777">
      <w:pPr>
        <w:pStyle w:val="Normal"/>
        <w:tabs>
          <w:tab w:val="clear" w:pos="708"/>
          <w:tab w:val="left" w:leader="none" w:pos="1560"/>
        </w:tabs>
        <w:rPr>
          <w:sz w:val="28"/>
          <w:szCs w:val="28"/>
        </w:rPr>
      </w:pPr>
      <w:r>
        <w:rPr>
          <w:sz w:val="28"/>
          <w:szCs w:val="28"/>
        </w:rPr>
      </w:r>
    </w:p>
    <w:p xmlns:wp14="http://schemas.microsoft.com/office/word/2010/wordml" w14:paraId="0562CB0E" wp14:textId="77777777">
      <w:pPr>
        <w:pStyle w:val="Normal"/>
        <w:jc w:val="right"/>
        <w:rPr/>
      </w:pPr>
      <w:r>
        <w:rPr/>
      </w:r>
    </w:p>
    <w:p xmlns:wp14="http://schemas.microsoft.com/office/word/2010/wordml" w14:paraId="34CE0A41" wp14:textId="77777777">
      <w:pPr>
        <w:pStyle w:val="Normal"/>
        <w:jc w:val="right"/>
        <w:rPr/>
      </w:pPr>
      <w:r>
        <w:rPr/>
      </w:r>
    </w:p>
    <w:p xmlns:wp14="http://schemas.microsoft.com/office/word/2010/wordml" w14:paraId="62EBF3C5" wp14:textId="77777777">
      <w:pPr>
        <w:pStyle w:val="Normal"/>
        <w:jc w:val="right"/>
        <w:rPr/>
      </w:pPr>
      <w:r>
        <w:rPr/>
      </w:r>
    </w:p>
    <w:p xmlns:wp14="http://schemas.microsoft.com/office/word/2010/wordml" w14:paraId="6D98A12B" wp14:textId="77777777">
      <w:pPr>
        <w:pStyle w:val="Normal"/>
        <w:jc w:val="right"/>
        <w:rPr/>
      </w:pPr>
      <w:r>
        <w:rPr/>
      </w:r>
    </w:p>
    <w:p xmlns:wp14="http://schemas.microsoft.com/office/word/2010/wordml" w14:paraId="2946DB82" wp14:textId="77777777">
      <w:pPr>
        <w:pStyle w:val="Normal"/>
        <w:jc w:val="right"/>
        <w:rPr/>
      </w:pPr>
    </w:p>
    <w:p w:rsidR="1AD76E53" w:rsidP="1AD76E53" w:rsidRDefault="1AD76E53" w14:paraId="552AB4A3" w14:textId="0D03964C">
      <w:pPr>
        <w:pStyle w:val="Normal"/>
        <w:jc w:val="right"/>
        <w:rPr>
          <w:b w:val="1"/>
          <w:bCs w:val="1"/>
        </w:rPr>
      </w:pPr>
    </w:p>
    <w:p w:rsidR="1AD76E53" w:rsidP="1AD76E53" w:rsidRDefault="1AD76E53" w14:paraId="0A696533" w14:textId="740EC766">
      <w:pPr>
        <w:pStyle w:val="Normal"/>
        <w:jc w:val="right"/>
        <w:rPr>
          <w:b w:val="1"/>
          <w:bCs w:val="1"/>
        </w:rPr>
      </w:pPr>
    </w:p>
    <w:p w:rsidR="1AD76E53" w:rsidP="1AD76E53" w:rsidRDefault="1AD76E53" w14:paraId="58FB9226" w14:textId="1317B674">
      <w:pPr>
        <w:pStyle w:val="Normal"/>
        <w:jc w:val="right"/>
        <w:rPr>
          <w:b w:val="1"/>
          <w:bCs w:val="1"/>
        </w:rPr>
      </w:pPr>
    </w:p>
    <w:p xmlns:wp14="http://schemas.microsoft.com/office/word/2010/wordml" w:rsidP="1AD76E53" w14:paraId="5C18EC26" wp14:textId="2F8D0319">
      <w:pPr>
        <w:pStyle w:val="Normal"/>
        <w:jc w:val="right"/>
        <w:rPr>
          <w:b w:val="1"/>
          <w:b/>
          <w:bCs w:val="1"/>
        </w:rPr>
      </w:pPr>
      <w:r w:rsidRPr="1AD76E53" w:rsidR="1AD76E53">
        <w:rPr>
          <w:b w:val="1"/>
          <w:bCs w:val="1"/>
        </w:rPr>
        <w:t>Воспитатель:</w:t>
      </w:r>
    </w:p>
    <w:p xmlns:wp14="http://schemas.microsoft.com/office/word/2010/wordml" w14:paraId="20D408C7" wp14:textId="77777777">
      <w:pPr>
        <w:pStyle w:val="Normal"/>
        <w:jc w:val="right"/>
        <w:rPr>
          <w:b/>
          <w:b/>
        </w:rPr>
      </w:pPr>
      <w:r>
        <w:rPr>
          <w:b/>
        </w:rPr>
        <w:t>Атапина Светлана Александровна.</w:t>
      </w:r>
    </w:p>
    <w:p xmlns:wp14="http://schemas.microsoft.com/office/word/2010/wordml" w14:paraId="07459315" wp14:textId="77777777">
      <w:pPr>
        <w:pStyle w:val="Normal"/>
        <w:tabs>
          <w:tab w:val="clear" w:pos="708"/>
          <w:tab w:val="left" w:leader="none" w:pos="2385"/>
        </w:tabs>
        <w:rPr>
          <w:b/>
          <w:b/>
        </w:rPr>
      </w:pPr>
      <w:r>
        <w:rPr>
          <w:b/>
        </w:rPr>
      </w:r>
    </w:p>
    <w:sectPr>
      <w:type w:val="nextPage"/>
      <w:pgSz w:w="11906" w:h="16838" w:orient="portrait"/>
      <w:pgMar w:top="1134" w:right="850" w:bottom="1134" w:left="900" w:header="0" w:footer="0" w:gutter="0"/>
      <w:pgBorders w:display="allPages" w:offsetFrom="text">
        <w:top w:val="thickThinMediumGap" w:color="000000" w:sz="24" w:space="26"/>
        <w:left w:val="thickThinMediumGap" w:color="000000" w:sz="24" w:space="15"/>
        <w:bottom w:val="thickThinMediumGap" w:color="000000" w:sz="24" w:space="26"/>
        <w:right w:val="thickThinMediumGap" w:color="000000" w:sz="24" w:space="12"/>
      </w:pgBorders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ind w:left="1260" w:hanging="360"/>
      </w:pPr>
      <w:rPr>
        <w:rFonts w:hint="default" w:ascii="Symbol" w:hAnsi="Symbol" w:cs="Symbol"/>
        <w:rFonts w:cs="Symbol"/>
      </w:rPr>
    </w:lvl>
  </w:abstractNum>
  <w:abstractNum w:abstractNumId="3">
    <w:lvl w:ilvl="0">
      <w:start w:val="1"/>
      <w:numFmt w:val="bullet"/>
      <w:lvlText w:val=""/>
      <w:lvlJc w:val="left"/>
      <w:pPr>
        <w:ind w:left="1260" w:hanging="360"/>
      </w:pPr>
      <w:rPr>
        <w:rFonts w:hint="default" w:ascii="Symbol" w:hAnsi="Symbol" w:cs="Symbol"/>
        <w:rFonts w:cs="Symbol"/>
      </w:rPr>
    </w:lvl>
  </w:abstractNum>
  <w:abstractNum w:abstractNumId="4">
    <w:lvl w:ilvl="0">
      <w:start w:val="1"/>
      <w:numFmt w:val="decimal"/>
      <w:lvlText w:val="%1."/>
      <w:lvlJc w:val="left"/>
      <w:pPr>
        <w:ind w:left="1260" w:hanging="360"/>
      </w:pPr>
      <w:rPr/>
    </w:lvl>
  </w:abstractNum>
  <w:abstractNum w:abstractNumId="5">
    <w:lvl w:ilvl="0">
      <w:start w:val="1"/>
      <w:numFmt w:val="bullet"/>
      <w:lvlText w:val=""/>
      <w:lvlJc w:val="left"/>
      <w:pPr>
        <w:ind w:left="1260" w:hanging="360"/>
      </w:pPr>
      <w:rPr>
        <w:rFonts w:hint="default" w:ascii="Symbol" w:hAnsi="Symbol" w:cs="Symbol"/>
        <w:rFonts w:cs="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trackRevisions w:val="false"/>
  <w:zoom w:percent="100"/>
  <w:defaultTabStop w:val="708"/>
  <w14:docId w14:val="7DD4DFD1"/>
  <w15:docId w15:val="{9f3483b6-4c04-4cd2-88da-35f93b0437ea}"/>
  <w:rsids>
    <w:rsidRoot w:val="1AD76E53"/>
    <w:rsid w:val="1AD76E53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TextBody"/>
    <w:qFormat/>
    <w:pPr>
      <w:numPr>
        <w:ilvl w:val="0"/>
        <w:numId w:val="1"/>
      </w:numPr>
      <w:spacing w:before="280" w:after="280"/>
      <w:outlineLvl w:val="0"/>
    </w:pPr>
    <w:rPr>
      <w:b/>
      <w:bCs/>
      <w:kern w:val="2"/>
      <w:sz w:val="48"/>
      <w:szCs w:val="48"/>
    </w:rPr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Symbol" w:hAnsi="Symbol" w:cs="Symbol"/>
      <w:sz w:val="20"/>
    </w:rPr>
  </w:style>
  <w:style w:type="character" w:styleId="WW8Num3z1">
    <w:name w:val="WW8Num3z1"/>
    <w:qFormat/>
    <w:rPr>
      <w:rFonts w:ascii="Courier New" w:hAnsi="Courier New" w:cs="Courier New"/>
      <w:sz w:val="20"/>
    </w:rPr>
  </w:style>
  <w:style w:type="character" w:styleId="WW8Num3z2">
    <w:name w:val="WW8Num3z2"/>
    <w:qFormat/>
    <w:rPr>
      <w:rFonts w:ascii="Wingdings" w:hAnsi="Wingdings" w:cs="Wingdings"/>
      <w:sz w:val="20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9z0">
    <w:name w:val="WW8Num9z0"/>
    <w:qFormat/>
    <w:rPr>
      <w:rFonts w:ascii="Symbol" w:hAnsi="Symbol" w:cs="Symbol"/>
      <w:sz w:val="20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Symbol" w:hAnsi="Symbol" w:cs="Symbol"/>
      <w:sz w:val="20"/>
    </w:rPr>
  </w:style>
  <w:style w:type="character" w:styleId="WW8Num12z1">
    <w:name w:val="WW8Num12z1"/>
    <w:qFormat/>
    <w:rPr>
      <w:rFonts w:ascii="Courier New" w:hAnsi="Courier New" w:cs="Courier New"/>
      <w:sz w:val="20"/>
    </w:rPr>
  </w:style>
  <w:style w:type="character" w:styleId="WW8Num12z2">
    <w:name w:val="WW8Num12z2"/>
    <w:qFormat/>
    <w:rPr>
      <w:rFonts w:ascii="Wingdings" w:hAnsi="Wingdings" w:cs="Wingdings"/>
      <w:sz w:val="20"/>
    </w:rPr>
  </w:style>
  <w:style w:type="character" w:styleId="WW8Num13z0">
    <w:name w:val="WW8Num13z0"/>
    <w:qFormat/>
    <w:rPr>
      <w:rFonts w:ascii="Symbol" w:hAnsi="Symbol" w:cs="Symbol"/>
      <w:sz w:val="20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WW8Num14z0">
    <w:name w:val="WW8Num14z0"/>
    <w:qFormat/>
    <w:rPr/>
  </w:style>
  <w:style w:type="character" w:styleId="WW8Num14z1">
    <w:name w:val="WW8Num14z1"/>
    <w:qFormat/>
    <w:rPr/>
  </w:style>
  <w:style w:type="character" w:styleId="WW8Num14z2">
    <w:name w:val="WW8Num14z2"/>
    <w:qFormat/>
    <w:rPr/>
  </w:style>
  <w:style w:type="character" w:styleId="WW8Num14z3">
    <w:name w:val="WW8Num14z3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  <w:sz w:val="20"/>
    </w:rPr>
  </w:style>
  <w:style w:type="character" w:styleId="WW8Num16z1">
    <w:name w:val="WW8Num16z1"/>
    <w:qFormat/>
    <w:rPr>
      <w:rFonts w:ascii="Courier New" w:hAnsi="Courier New" w:cs="Courier New"/>
      <w:sz w:val="20"/>
    </w:rPr>
  </w:style>
  <w:style w:type="character" w:styleId="WW8Num16z2">
    <w:name w:val="WW8Num16z2"/>
    <w:qFormat/>
    <w:rPr>
      <w:rFonts w:ascii="Wingdings" w:hAnsi="Wingdings" w:cs="Wingdings"/>
      <w:sz w:val="20"/>
    </w:rPr>
  </w:style>
  <w:style w:type="character" w:styleId="WW8Num17z0">
    <w:name w:val="WW8Num17z0"/>
    <w:qFormat/>
    <w:rPr>
      <w:rFonts w:ascii="Symbol" w:hAnsi="Symbol" w:cs="Symbol"/>
      <w:sz w:val="20"/>
    </w:rPr>
  </w:style>
  <w:style w:type="character" w:styleId="WW8Num17z1">
    <w:name w:val="WW8Num17z1"/>
    <w:qFormat/>
    <w:rPr>
      <w:rFonts w:ascii="Courier New" w:hAnsi="Courier New" w:cs="Courier New"/>
      <w:sz w:val="20"/>
    </w:rPr>
  </w:style>
  <w:style w:type="character" w:styleId="WW8Num17z2">
    <w:name w:val="WW8Num17z2"/>
    <w:qFormat/>
    <w:rPr>
      <w:rFonts w:ascii="Wingdings" w:hAnsi="Wingdings" w:cs="Wingdings"/>
      <w:sz w:val="20"/>
    </w:rPr>
  </w:style>
  <w:style w:type="character" w:styleId="WW8Num18z0">
    <w:name w:val="WW8Num18z0"/>
    <w:qFormat/>
    <w:rPr>
      <w:rFonts w:ascii="Symbol" w:hAnsi="Symbol" w:cs="Symbol"/>
      <w:sz w:val="20"/>
    </w:rPr>
  </w:style>
  <w:style w:type="character" w:styleId="WW8Num18z1">
    <w:name w:val="WW8Num18z1"/>
    <w:qFormat/>
    <w:rPr>
      <w:rFonts w:ascii="Courier New" w:hAnsi="Courier New" w:cs="Courier New"/>
      <w:sz w:val="20"/>
    </w:rPr>
  </w:style>
  <w:style w:type="character" w:styleId="WW8Num18z2">
    <w:name w:val="WW8Num18z2"/>
    <w:qFormat/>
    <w:rPr>
      <w:rFonts w:ascii="Wingdings" w:hAnsi="Wingdings" w:cs="Wingdings"/>
      <w:sz w:val="20"/>
    </w:rPr>
  </w:style>
  <w:style w:type="character" w:styleId="WW8Num19z0">
    <w:name w:val="WW8Num19z0"/>
    <w:qFormat/>
    <w:rPr>
      <w:rFonts w:ascii="Symbol" w:hAnsi="Symbol" w:cs="Symbol"/>
      <w:sz w:val="20"/>
    </w:rPr>
  </w:style>
  <w:style w:type="character" w:styleId="WW8Num19z1">
    <w:name w:val="WW8Num19z1"/>
    <w:qFormat/>
    <w:rPr>
      <w:rFonts w:ascii="Courier New" w:hAnsi="Courier New" w:cs="Courier New"/>
      <w:sz w:val="20"/>
    </w:rPr>
  </w:style>
  <w:style w:type="character" w:styleId="WW8Num19z2">
    <w:name w:val="WW8Num19z2"/>
    <w:qFormat/>
    <w:rPr>
      <w:rFonts w:ascii="Wingdings" w:hAnsi="Wingdings" w:cs="Wingdings"/>
      <w:sz w:val="20"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1z0">
    <w:name w:val="WW8Num21z0"/>
    <w:qFormat/>
    <w:rPr>
      <w:rFonts w:ascii="Symbol" w:hAnsi="Symbol" w:cs="Symbol"/>
      <w:sz w:val="20"/>
    </w:rPr>
  </w:style>
  <w:style w:type="character" w:styleId="WW8Num21z1">
    <w:name w:val="WW8Num21z1"/>
    <w:qFormat/>
    <w:rPr>
      <w:rFonts w:ascii="Courier New" w:hAnsi="Courier New" w:cs="Courier New"/>
      <w:sz w:val="20"/>
    </w:rPr>
  </w:style>
  <w:style w:type="character" w:styleId="WW8Num21z2">
    <w:name w:val="WW8Num21z2"/>
    <w:qFormat/>
    <w:rPr>
      <w:rFonts w:ascii="Wingdings" w:hAnsi="Wingdings" w:cs="Wingdings"/>
      <w:sz w:val="20"/>
    </w:rPr>
  </w:style>
  <w:style w:type="character" w:styleId="WW8Num22z0">
    <w:name w:val="WW8Num22z0"/>
    <w:qFormat/>
    <w:rPr>
      <w:rFonts w:ascii="Symbol" w:hAnsi="Symbol" w:cs="Symbol"/>
      <w:sz w:val="20"/>
    </w:rPr>
  </w:style>
  <w:style w:type="character" w:styleId="WW8Num22z1">
    <w:name w:val="WW8Num22z1"/>
    <w:qFormat/>
    <w:rPr>
      <w:rFonts w:ascii="Courier New" w:hAnsi="Courier New" w:cs="Courier New"/>
      <w:sz w:val="20"/>
    </w:rPr>
  </w:style>
  <w:style w:type="character" w:styleId="WW8Num22z2">
    <w:name w:val="WW8Num22z2"/>
    <w:qFormat/>
    <w:rPr>
      <w:rFonts w:ascii="Wingdings" w:hAnsi="Wingdings" w:cs="Wingdings"/>
      <w:sz w:val="20"/>
    </w:rPr>
  </w:style>
  <w:style w:type="character" w:styleId="WW8Num23z0">
    <w:name w:val="WW8Num23z0"/>
    <w:qFormat/>
    <w:rPr>
      <w:rFonts w:ascii="Symbol" w:hAnsi="Symbol" w:cs="Symbol"/>
      <w:sz w:val="20"/>
    </w:rPr>
  </w:style>
  <w:style w:type="character" w:styleId="WW8Num23z1">
    <w:name w:val="WW8Num23z1"/>
    <w:qFormat/>
    <w:rPr>
      <w:rFonts w:ascii="Courier New" w:hAnsi="Courier New" w:cs="Courier New"/>
      <w:sz w:val="20"/>
    </w:rPr>
  </w:style>
  <w:style w:type="character" w:styleId="WW8Num23z2">
    <w:name w:val="WW8Num23z2"/>
    <w:qFormat/>
    <w:rPr>
      <w:rFonts w:ascii="Wingdings" w:hAnsi="Wingdings" w:cs="Wingdings"/>
      <w:sz w:val="20"/>
    </w:rPr>
  </w:style>
  <w:style w:type="character" w:styleId="WW8Num24z0">
    <w:name w:val="WW8Num24z0"/>
    <w:qFormat/>
    <w:rPr>
      <w:rFonts w:ascii="Symbol" w:hAnsi="Symbol" w:cs="Symbol"/>
      <w:sz w:val="20"/>
    </w:rPr>
  </w:style>
  <w:style w:type="character" w:styleId="WW8Num24z1">
    <w:name w:val="WW8Num24z1"/>
    <w:qFormat/>
    <w:rPr>
      <w:rFonts w:ascii="Courier New" w:hAnsi="Courier New" w:cs="Courier New"/>
      <w:sz w:val="20"/>
    </w:rPr>
  </w:style>
  <w:style w:type="character" w:styleId="WW8Num24z2">
    <w:name w:val="WW8Num24z2"/>
    <w:qFormat/>
    <w:rPr>
      <w:rFonts w:ascii="Wingdings" w:hAnsi="Wingdings" w:cs="Wingdings"/>
      <w:sz w:val="20"/>
    </w:rPr>
  </w:style>
  <w:style w:type="character" w:styleId="WW8Num25z0">
    <w:name w:val="WW8Num25z0"/>
    <w:qFormat/>
    <w:rPr>
      <w:rFonts w:ascii="Symbol" w:hAnsi="Symbol" w:cs="Symbol"/>
      <w:sz w:val="20"/>
    </w:rPr>
  </w:style>
  <w:style w:type="character" w:styleId="WW8Num25z1">
    <w:name w:val="WW8Num25z1"/>
    <w:qFormat/>
    <w:rPr>
      <w:rFonts w:ascii="Courier New" w:hAnsi="Courier New" w:cs="Courier New"/>
      <w:sz w:val="20"/>
    </w:rPr>
  </w:style>
  <w:style w:type="character" w:styleId="WW8Num25z2">
    <w:name w:val="WW8Num25z2"/>
    <w:qFormat/>
    <w:rPr>
      <w:rFonts w:ascii="Wingdings" w:hAnsi="Wingdings" w:cs="Wingdings"/>
      <w:sz w:val="20"/>
    </w:rPr>
  </w:style>
  <w:style w:type="character" w:styleId="WW8Num26z0">
    <w:name w:val="WW8Num26z0"/>
    <w:qFormat/>
    <w:rPr/>
  </w:style>
  <w:style w:type="character" w:styleId="WW8Num26z1">
    <w:name w:val="WW8Num26z1"/>
    <w:qFormat/>
    <w:rPr/>
  </w:style>
  <w:style w:type="character" w:styleId="WW8Num26z2">
    <w:name w:val="WW8Num26z2"/>
    <w:qFormat/>
    <w:rPr/>
  </w:style>
  <w:style w:type="character" w:styleId="WW8Num26z3">
    <w:name w:val="WW8Num26z3"/>
    <w:qFormat/>
    <w:rPr/>
  </w:style>
  <w:style w:type="character" w:styleId="WW8Num26z4">
    <w:name w:val="WW8Num26z4"/>
    <w:qFormat/>
    <w:rPr/>
  </w:style>
  <w:style w:type="character" w:styleId="WW8Num26z5">
    <w:name w:val="WW8Num26z5"/>
    <w:qFormat/>
    <w:rPr/>
  </w:style>
  <w:style w:type="character" w:styleId="WW8Num26z6">
    <w:name w:val="WW8Num26z6"/>
    <w:qFormat/>
    <w:rPr/>
  </w:style>
  <w:style w:type="character" w:styleId="WW8Num26z7">
    <w:name w:val="WW8Num26z7"/>
    <w:qFormat/>
    <w:rPr/>
  </w:style>
  <w:style w:type="character" w:styleId="WW8Num26z8">
    <w:name w:val="WW8Num26z8"/>
    <w:qFormat/>
    <w:rPr/>
  </w:style>
  <w:style w:type="character" w:styleId="WW8Num27z0">
    <w:name w:val="WW8Num27z0"/>
    <w:qFormat/>
    <w:rPr/>
  </w:style>
  <w:style w:type="character" w:styleId="WW8Num27z1">
    <w:name w:val="WW8Num27z1"/>
    <w:qFormat/>
    <w:rPr/>
  </w:style>
  <w:style w:type="character" w:styleId="WW8Num27z2">
    <w:name w:val="WW8Num27z2"/>
    <w:qFormat/>
    <w:rPr/>
  </w:style>
  <w:style w:type="character" w:styleId="WW8Num27z3">
    <w:name w:val="WW8Num27z3"/>
    <w:qFormat/>
    <w:rPr/>
  </w:style>
  <w:style w:type="character" w:styleId="WW8Num27z4">
    <w:name w:val="WW8Num27z4"/>
    <w:qFormat/>
    <w:rPr/>
  </w:style>
  <w:style w:type="character" w:styleId="WW8Num27z5">
    <w:name w:val="WW8Num27z5"/>
    <w:qFormat/>
    <w:rPr/>
  </w:style>
  <w:style w:type="character" w:styleId="WW8Num27z6">
    <w:name w:val="WW8Num27z6"/>
    <w:qFormat/>
    <w:rPr/>
  </w:style>
  <w:style w:type="character" w:styleId="WW8Num27z7">
    <w:name w:val="WW8Num27z7"/>
    <w:qFormat/>
    <w:rPr/>
  </w:style>
  <w:style w:type="character" w:styleId="WW8Num27z8">
    <w:name w:val="WW8Num27z8"/>
    <w:qFormat/>
    <w:rPr/>
  </w:style>
  <w:style w:type="character" w:styleId="WW8Num28z0">
    <w:name w:val="WW8Num28z0"/>
    <w:qFormat/>
    <w:rPr/>
  </w:style>
  <w:style w:type="character" w:styleId="WW8Num28z1">
    <w:name w:val="WW8Num28z1"/>
    <w:qFormat/>
    <w:rPr/>
  </w:style>
  <w:style w:type="character" w:styleId="WW8Num28z2">
    <w:name w:val="WW8Num28z2"/>
    <w:qFormat/>
    <w:rPr/>
  </w:style>
  <w:style w:type="character" w:styleId="WW8Num28z3">
    <w:name w:val="WW8Num28z3"/>
    <w:qFormat/>
    <w:rPr/>
  </w:style>
  <w:style w:type="character" w:styleId="WW8Num28z4">
    <w:name w:val="WW8Num28z4"/>
    <w:qFormat/>
    <w:rPr/>
  </w:style>
  <w:style w:type="character" w:styleId="WW8Num28z5">
    <w:name w:val="WW8Num28z5"/>
    <w:qFormat/>
    <w:rPr/>
  </w:style>
  <w:style w:type="character" w:styleId="WW8Num28z6">
    <w:name w:val="WW8Num28z6"/>
    <w:qFormat/>
    <w:rPr/>
  </w:style>
  <w:style w:type="character" w:styleId="WW8Num28z7">
    <w:name w:val="WW8Num28z7"/>
    <w:qFormat/>
    <w:rPr/>
  </w:style>
  <w:style w:type="character" w:styleId="WW8Num28z8">
    <w:name w:val="WW8Num28z8"/>
    <w:qFormat/>
    <w:rPr/>
  </w:style>
  <w:style w:type="character" w:styleId="WW8Num29z0">
    <w:name w:val="WW8Num29z0"/>
    <w:qFormat/>
    <w:rPr>
      <w:rFonts w:ascii="Symbol" w:hAnsi="Symbol" w:cs="Symbol"/>
      <w:sz w:val="20"/>
    </w:rPr>
  </w:style>
  <w:style w:type="character" w:styleId="WW8Num29z1">
    <w:name w:val="WW8Num29z1"/>
    <w:qFormat/>
    <w:rPr>
      <w:rFonts w:ascii="Courier New" w:hAnsi="Courier New" w:cs="Courier New"/>
      <w:sz w:val="20"/>
    </w:rPr>
  </w:style>
  <w:style w:type="character" w:styleId="WW8Num29z2">
    <w:name w:val="WW8Num29z2"/>
    <w:qFormat/>
    <w:rPr>
      <w:rFonts w:ascii="Wingdings" w:hAnsi="Wingdings" w:cs="Wingdings"/>
      <w:sz w:val="20"/>
    </w:rPr>
  </w:style>
  <w:style w:type="character" w:styleId="WW8Num30z0">
    <w:name w:val="WW8Num30z0"/>
    <w:qFormat/>
    <w:rPr>
      <w:rFonts w:ascii="Symbol" w:hAnsi="Symbol" w:cs="Symbol"/>
      <w:sz w:val="20"/>
    </w:rPr>
  </w:style>
  <w:style w:type="character" w:styleId="WW8Num30z1">
    <w:name w:val="WW8Num30z1"/>
    <w:qFormat/>
    <w:rPr>
      <w:rFonts w:ascii="Courier New" w:hAnsi="Courier New" w:cs="Courier New"/>
      <w:sz w:val="20"/>
    </w:rPr>
  </w:style>
  <w:style w:type="character" w:styleId="WW8Num30z2">
    <w:name w:val="WW8Num30z2"/>
    <w:qFormat/>
    <w:rPr>
      <w:rFonts w:ascii="Wingdings" w:hAnsi="Wingdings" w:cs="Wingdings"/>
      <w:sz w:val="20"/>
    </w:rPr>
  </w:style>
  <w:style w:type="character" w:styleId="WW8Num31z0">
    <w:name w:val="WW8Num31z0"/>
    <w:qFormat/>
    <w:rPr/>
  </w:style>
  <w:style w:type="character" w:styleId="WW8Num31z1">
    <w:name w:val="WW8Num31z1"/>
    <w:qFormat/>
    <w:rPr/>
  </w:style>
  <w:style w:type="character" w:styleId="WW8Num31z2">
    <w:name w:val="WW8Num31z2"/>
    <w:qFormat/>
    <w:rPr/>
  </w:style>
  <w:style w:type="character" w:styleId="WW8Num31z3">
    <w:name w:val="WW8Num31z3"/>
    <w:qFormat/>
    <w:rPr/>
  </w:style>
  <w:style w:type="character" w:styleId="WW8Num31z4">
    <w:name w:val="WW8Num31z4"/>
    <w:qFormat/>
    <w:rPr/>
  </w:style>
  <w:style w:type="character" w:styleId="WW8Num31z5">
    <w:name w:val="WW8Num31z5"/>
    <w:qFormat/>
    <w:rPr/>
  </w:style>
  <w:style w:type="character" w:styleId="WW8Num31z6">
    <w:name w:val="WW8Num31z6"/>
    <w:qFormat/>
    <w:rPr/>
  </w:style>
  <w:style w:type="character" w:styleId="WW8Num31z7">
    <w:name w:val="WW8Num31z7"/>
    <w:qFormat/>
    <w:rPr/>
  </w:style>
  <w:style w:type="character" w:styleId="WW8Num31z8">
    <w:name w:val="WW8Num31z8"/>
    <w:qFormat/>
    <w:rPr/>
  </w:style>
  <w:style w:type="character" w:styleId="WW8Num32z0">
    <w:name w:val="WW8Num32z0"/>
    <w:qFormat/>
    <w:rPr>
      <w:rFonts w:ascii="Symbol" w:hAnsi="Symbol" w:cs="Symbol"/>
    </w:rPr>
  </w:style>
  <w:style w:type="character" w:styleId="WW8Num32z1">
    <w:name w:val="WW8Num32z1"/>
    <w:qFormat/>
    <w:rPr>
      <w:rFonts w:ascii="Courier New" w:hAnsi="Courier New" w:cs="Courier New"/>
    </w:rPr>
  </w:style>
  <w:style w:type="character" w:styleId="WW8Num32z2">
    <w:name w:val="WW8Num32z2"/>
    <w:qFormat/>
    <w:rPr>
      <w:rFonts w:ascii="Wingdings" w:hAnsi="Wingdings" w:cs="Wingdings"/>
    </w:rPr>
  </w:style>
  <w:style w:type="character" w:styleId="WW8Num33z0">
    <w:name w:val="WW8Num33z0"/>
    <w:qFormat/>
    <w:rPr>
      <w:rFonts w:ascii="Symbol" w:hAnsi="Symbol" w:cs="Symbol"/>
      <w:sz w:val="20"/>
    </w:rPr>
  </w:style>
  <w:style w:type="character" w:styleId="WW8Num33z1">
    <w:name w:val="WW8Num33z1"/>
    <w:qFormat/>
    <w:rPr>
      <w:rFonts w:ascii="Courier New" w:hAnsi="Courier New" w:cs="Courier New"/>
      <w:sz w:val="20"/>
    </w:rPr>
  </w:style>
  <w:style w:type="character" w:styleId="WW8Num33z2">
    <w:name w:val="WW8Num33z2"/>
    <w:qFormat/>
    <w:rPr>
      <w:rFonts w:ascii="Wingdings" w:hAnsi="Wingdings" w:cs="Wingdings"/>
      <w:sz w:val="20"/>
    </w:rPr>
  </w:style>
  <w:style w:type="character" w:styleId="WW8Num34z0">
    <w:name w:val="WW8Num34z0"/>
    <w:qFormat/>
    <w:rPr/>
  </w:style>
  <w:style w:type="character" w:styleId="WW8Num34z1">
    <w:name w:val="WW8Num34z1"/>
    <w:qFormat/>
    <w:rPr/>
  </w:style>
  <w:style w:type="character" w:styleId="WW8Num34z2">
    <w:name w:val="WW8Num34z2"/>
    <w:qFormat/>
    <w:rPr/>
  </w:style>
  <w:style w:type="character" w:styleId="WW8Num34z3">
    <w:name w:val="WW8Num34z3"/>
    <w:qFormat/>
    <w:rPr/>
  </w:style>
  <w:style w:type="character" w:styleId="WW8Num34z4">
    <w:name w:val="WW8Num34z4"/>
    <w:qFormat/>
    <w:rPr/>
  </w:style>
  <w:style w:type="character" w:styleId="WW8Num34z5">
    <w:name w:val="WW8Num34z5"/>
    <w:qFormat/>
    <w:rPr/>
  </w:style>
  <w:style w:type="character" w:styleId="WW8Num34z6">
    <w:name w:val="WW8Num34z6"/>
    <w:qFormat/>
    <w:rPr/>
  </w:style>
  <w:style w:type="character" w:styleId="WW8Num34z7">
    <w:name w:val="WW8Num34z7"/>
    <w:qFormat/>
    <w:rPr/>
  </w:style>
  <w:style w:type="character" w:styleId="WW8Num34z8">
    <w:name w:val="WW8Num34z8"/>
    <w:qFormat/>
    <w:rPr/>
  </w:style>
  <w:style w:type="character" w:styleId="WW8Num35z0">
    <w:name w:val="WW8Num35z0"/>
    <w:qFormat/>
    <w:rPr>
      <w:rFonts w:ascii="Symbol" w:hAnsi="Symbol" w:cs="Symbol"/>
      <w:sz w:val="20"/>
    </w:rPr>
  </w:style>
  <w:style w:type="character" w:styleId="WW8Num35z1">
    <w:name w:val="WW8Num35z1"/>
    <w:qFormat/>
    <w:rPr>
      <w:rFonts w:ascii="Courier New" w:hAnsi="Courier New" w:cs="Courier New"/>
      <w:sz w:val="20"/>
    </w:rPr>
  </w:style>
  <w:style w:type="character" w:styleId="WW8Num35z2">
    <w:name w:val="WW8Num35z2"/>
    <w:qFormat/>
    <w:rPr>
      <w:rFonts w:ascii="Wingdings" w:hAnsi="Wingdings" w:cs="Wingdings"/>
      <w:sz w:val="20"/>
    </w:rPr>
  </w:style>
  <w:style w:type="character" w:styleId="WW8Num36z0">
    <w:name w:val="WW8Num36z0"/>
    <w:qFormat/>
    <w:rPr>
      <w:rFonts w:ascii="Symbol" w:hAnsi="Symbol" w:cs="Symbol"/>
    </w:rPr>
  </w:style>
  <w:style w:type="character" w:styleId="WW8Num36z1">
    <w:name w:val="WW8Num36z1"/>
    <w:qFormat/>
    <w:rPr>
      <w:rFonts w:ascii="Courier New" w:hAnsi="Courier New" w:cs="Courier New"/>
    </w:rPr>
  </w:style>
  <w:style w:type="character" w:styleId="WW8Num36z2">
    <w:name w:val="WW8Num36z2"/>
    <w:qFormat/>
    <w:rPr>
      <w:rFonts w:ascii="Wingdings" w:hAnsi="Wingdings" w:cs="Wingdings"/>
    </w:rPr>
  </w:style>
  <w:style w:type="character" w:styleId="Style13">
    <w:name w:val="Основной шрифт абзаца"/>
    <w:qFormat/>
    <w:rPr/>
  </w:style>
  <w:style w:type="character" w:styleId="InternetLink">
    <w:name w:val="Internet Link"/>
    <w:rPr>
      <w:color w:val="0000FF"/>
      <w:u w:val="single"/>
    </w:rPr>
  </w:style>
  <w:style w:type="character" w:styleId="Emphasis">
    <w:name w:val="Emphasis"/>
    <w:qFormat/>
    <w:rPr>
      <w:i/>
      <w:iCs/>
    </w:rPr>
  </w:style>
  <w:style w:type="character" w:styleId="StrongEmphasis">
    <w:name w:val="Strong Emphasis"/>
    <w:qFormat/>
    <w:rPr>
      <w:b/>
      <w:bCs/>
    </w:rPr>
  </w:style>
  <w:style w:type="character" w:styleId="Appleconvertedspace">
    <w:name w:val="apple-converted-space"/>
    <w:qFormat/>
    <w:rPr>
      <w:rFonts w:cs="Times New Roma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4">
    <w:name w:val="Обычный (веб)"/>
    <w:basedOn w:val="Normal"/>
    <w:qFormat/>
    <w:pPr>
      <w:spacing w:before="280" w:after="280"/>
    </w:pPr>
    <w:rPr/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  <w:style w:type="numbering" w:styleId="WW8Num26">
    <w:name w:val="WW8Num26"/>
    <w:qFormat/>
  </w:style>
  <w:style w:type="numbering" w:styleId="WW8Num27">
    <w:name w:val="WW8Num27"/>
    <w:qFormat/>
  </w:style>
  <w:style w:type="numbering" w:styleId="WW8Num28">
    <w:name w:val="WW8Num28"/>
    <w:qFormat/>
  </w:style>
  <w:style w:type="numbering" w:styleId="WW8Num29">
    <w:name w:val="WW8Num29"/>
    <w:qFormat/>
  </w:style>
  <w:style w:type="numbering" w:styleId="WW8Num30">
    <w:name w:val="WW8Num30"/>
    <w:qFormat/>
  </w:style>
  <w:style w:type="numbering" w:styleId="WW8Num31">
    <w:name w:val="WW8Num31"/>
    <w:qFormat/>
  </w:style>
  <w:style w:type="numbering" w:styleId="WW8Num32">
    <w:name w:val="WW8Num32"/>
    <w:qFormat/>
  </w:style>
  <w:style w:type="numbering" w:styleId="WW8Num33">
    <w:name w:val="WW8Num33"/>
    <w:qFormat/>
  </w:style>
  <w:style w:type="numbering" w:styleId="WW8Num34">
    <w:name w:val="WW8Num34"/>
    <w:qFormat/>
  </w:style>
  <w:style w:type="numbering" w:styleId="WW8Num35">
    <w:name w:val="WW8Num35"/>
    <w:qFormat/>
  </w:style>
  <w:style w:type="numbering" w:styleId="WW8Num36">
    <w:name w:val="WW8Num36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hyperlink" Target="http://50ds.ru/psiholog/1470-zanyatie-po-razvitiyu-kreativnogo-potentsiala-detey-v-ekologicheskom-obrazovanii--tematicheskiy-tsikl-dikie-zhivotnye--ptitsy.html" TargetMode="External" Id="rId2" /><Relationship Type="http://schemas.openxmlformats.org/officeDocument/2006/relationships/hyperlink" Target="http://50ds.ru/psiholog/6238-patrioticheskoe-vospitanie--odna-iz-glavnykh-zadach-doshkolnogo-obrazovatelnogo-uchrezhdeniya.html" TargetMode="External" Id="rId3" /><Relationship Type="http://schemas.openxmlformats.org/officeDocument/2006/relationships/hyperlink" Target="http://50ds.ru/psiholog/1875-zdorovesberegayushchaya-deyatelnost-vospitatelya.html" TargetMode="External" Id="rId4" /><Relationship Type="http://schemas.openxmlformats.org/officeDocument/2006/relationships/hyperlink" Target="http://50ds.ru/music/1883-zdorovesberegayushchie-tekhnologii-v-muzykalnom-vospitanii-doshkolnikov.html" TargetMode="External" Id="rId5" /><Relationship Type="http://schemas.openxmlformats.org/officeDocument/2006/relationships/hyperlink" Target="mailto:nadya.nadezhda.1953@mail.ru" TargetMode="External" Id="rId6" /><Relationship Type="http://schemas.openxmlformats.org/officeDocument/2006/relationships/hyperlink" Target="mailto:nadya.nadezhda.1953@mail.ru" TargetMode="External" Id="rId7" /><Relationship Type="http://schemas.openxmlformats.org/officeDocument/2006/relationships/numbering" Target="numbering.xml" Id="rId8" /><Relationship Type="http://schemas.openxmlformats.org/officeDocument/2006/relationships/fontTable" Target="fontTable.xml" Id="rId9" /><Relationship Type="http://schemas.openxmlformats.org/officeDocument/2006/relationships/settings" Target="settings.xml" Id="rId10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2016-03-29T09:31:00.0000000Z</dcterms:created>
  <dc:creator>comp</dc:creator>
  <dc:description/>
  <keywords/>
  <dc:language>en-US</dc:language>
  <lastModifiedBy>sa-swettel2013</lastModifiedBy>
  <dcterms:modified xsi:type="dcterms:W3CDTF">2021-03-16T15:15:16.8277558Z</dcterms:modified>
  <revision>17</revision>
  <dc:subject/>
  <dc:title>Использование здоровьесберегающих технологий в физическом воспитании и оздоровлении детей в ДОУ</dc:title>
</coreProperties>
</file>