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>
  <w:body>
    <w:p>
      <w:pPr>
        <w:pStyle w:val="NoSpacing"/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Муниципальное автономное общеобразовательное учреждение</w:t>
      </w:r>
    </w:p>
    <w:p>
      <w:pPr>
        <w:pStyle w:val="NoSpacing"/>
        <w:spacing w:line="360" w:lineRule="auto"/>
        <w:ind w:hanging="426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«Березниковская средняя общеобразовательная школа им. </w:t>
      </w:r>
      <w:r>
        <w:rPr>
          <w:rFonts w:ascii="Times New Roman" w:cs="Times New Roman" w:hAnsi="Times New Roman"/>
          <w:b/>
          <w:sz w:val="28"/>
          <w:szCs w:val="28"/>
        </w:rPr>
        <w:t>М.Г.Имашева</w:t>
      </w:r>
      <w:r>
        <w:rPr>
          <w:rFonts w:ascii="Times New Roman" w:cs="Times New Roman" w:hAnsi="Times New Roman"/>
          <w:b/>
          <w:sz w:val="28"/>
          <w:szCs w:val="28"/>
        </w:rPr>
        <w:t>»</w:t>
      </w:r>
    </w:p>
    <w:p>
      <w:pPr>
        <w:pStyle w:val="NoSpacing"/>
        <w:spacing w:line="36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Бардымского</w:t>
      </w:r>
      <w:r>
        <w:rPr>
          <w:rFonts w:ascii="Times New Roman" w:cs="Times New Roman" w:hAnsi="Times New Roman"/>
          <w:b/>
          <w:sz w:val="28"/>
          <w:szCs w:val="28"/>
        </w:rPr>
        <w:t xml:space="preserve"> муниципального района Пермского края</w:t>
      </w:r>
    </w:p>
    <w:p>
      <w:pPr>
        <w:pStyle w:val="NoSpacing"/>
        <w:spacing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Педагогический проект: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Детский тренажер «Легко сказать»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</w:rPr>
        <w:t>–</w:t>
      </w:r>
    </w:p>
    <w:p>
      <w:pPr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новый навык Алисы от </w:t>
      </w:r>
      <w:r>
        <w:rPr>
          <w:rFonts w:ascii="Times New Roman" w:cs="Times New Roman" w:hAnsi="Times New Roman"/>
          <w:b/>
          <w:sz w:val="28"/>
          <w:szCs w:val="28"/>
        </w:rPr>
        <w:t>Яндекс</w:t>
      </w:r>
    </w:p>
    <w:p>
      <w:pPr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left="5387"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left="5387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left="5387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Автор: </w:t>
      </w:r>
    </w:p>
    <w:p>
      <w:pPr>
        <w:pStyle w:val="NoSpacing"/>
        <w:spacing w:line="360" w:lineRule="auto"/>
        <w:ind w:left="5387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учитель - логопед</w:t>
      </w:r>
    </w:p>
    <w:p>
      <w:pPr>
        <w:pStyle w:val="NoSpacing"/>
        <w:spacing w:line="360" w:lineRule="auto"/>
        <w:ind w:left="5387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Мустаева Расина </w:t>
      </w:r>
      <w:r>
        <w:rPr>
          <w:rFonts w:ascii="Times New Roman" w:cs="Times New Roman" w:hAnsi="Times New Roman"/>
          <w:b/>
          <w:sz w:val="28"/>
          <w:szCs w:val="28"/>
        </w:rPr>
        <w:t>Рависовна</w:t>
      </w: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Березники, 2021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Пояснительная записка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Было бы странно отрицать, что современный мир стал гораздо более «цифровым</w:t>
      </w:r>
      <w:r>
        <w:rPr>
          <w:rFonts w:ascii="Times New Roman" w:cs="Times New Roman" w:hAnsi="Times New Roman"/>
          <w:sz w:val="28"/>
          <w:szCs w:val="28"/>
        </w:rPr>
        <w:tab/>
        <w:t xml:space="preserve">» и быстрым. И в последнее время все чаще стали обсуждать «цифровую» модернизацию российского образования. </w:t>
      </w:r>
      <w:r>
        <w:rPr>
          <w:rFonts w:ascii="Times New Roman" w:cs="Times New Roman" w:hAnsi="Times New Roman"/>
          <w:sz w:val="28"/>
          <w:szCs w:val="28"/>
        </w:rPr>
        <w:t xml:space="preserve">Развитие и освоение новейших цифровых технологий в образовании является одной </w:t>
      </w:r>
      <w:r>
        <w:rPr>
          <w:rFonts w:ascii="Times New Roman" w:cs="Times New Roman" w:hAnsi="Times New Roman"/>
          <w:sz w:val="28"/>
          <w:szCs w:val="28"/>
        </w:rPr>
        <w:t>из первоочередных  для достижения амбициозных задач по вхождению Российской Федерации в число десяти ведущих стран мира по качеству</w:t>
      </w:r>
      <w:r>
        <w:rPr>
          <w:rFonts w:ascii="Times New Roman" w:cs="Times New Roman" w:hAnsi="Times New Roman"/>
          <w:sz w:val="28"/>
          <w:szCs w:val="28"/>
        </w:rPr>
        <w:t xml:space="preserve"> общего образования к 2024 году в соответствии с </w:t>
      </w:r>
      <w:r>
        <w:rPr>
          <w:rFonts w:ascii="Times New Roman" w:cs="Times New Roman" w:hAnsi="Times New Roman"/>
          <w:i/>
          <w:sz w:val="28"/>
          <w:szCs w:val="28"/>
        </w:rPr>
        <w:t>Указом президента РФ от 07.05.2018 года №204.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современном мире цифровых технологий невозможно представить людей без </w:t>
      </w:r>
      <w:r>
        <w:rPr>
          <w:rFonts w:ascii="Times New Roman" w:cs="Times New Roman" w:hAnsi="Times New Roman"/>
          <w:sz w:val="28"/>
          <w:szCs w:val="28"/>
        </w:rPr>
        <w:t>гаджетов</w:t>
      </w:r>
      <w:r>
        <w:rPr>
          <w:rFonts w:ascii="Times New Roman" w:cs="Times New Roman" w:hAnsi="Times New Roman"/>
          <w:sz w:val="28"/>
          <w:szCs w:val="28"/>
        </w:rPr>
        <w:t xml:space="preserve">. Сотовые телефоны, планшеты, компьютеры – </w:t>
      </w:r>
      <w:r>
        <w:rPr>
          <w:rFonts w:ascii="Times New Roman" w:cs="Times New Roman" w:hAnsi="Times New Roman"/>
          <w:sz w:val="28"/>
          <w:szCs w:val="28"/>
        </w:rPr>
        <w:t>неотъемлемая часть нашей жизни.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Сейчас уже в младших классах ученикам необходимо умение пользоваться </w:t>
      </w:r>
      <w:r>
        <w:rPr>
          <w:rFonts w:ascii="Times New Roman" w:cs="Times New Roman" w:hAnsi="Times New Roman"/>
          <w:sz w:val="28"/>
          <w:szCs w:val="28"/>
        </w:rPr>
        <w:t>мобильными средствами. Однако они должны служить ребенку не только средством общения и развлечения, но и средством для развития и познания.</w:t>
      </w:r>
    </w:p>
    <w:p>
      <w:pPr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Обоснование необходимости проекта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последние годы отмечается увеличение числа детей с речевыми нарушениями, в частности с ОНР (общее недоразвитие речи).  Так, по данным О.С. </w:t>
      </w:r>
      <w:r>
        <w:rPr>
          <w:rFonts w:ascii="Times New Roman" w:cs="Times New Roman" w:hAnsi="Times New Roman"/>
          <w:sz w:val="28"/>
          <w:szCs w:val="28"/>
        </w:rPr>
        <w:t>Жирновой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</w:rPr>
        <w:t xml:space="preserve"> дошкольники с недостатками речевого развития составляют до 60 % от всех детей дошкольного возраста</w:t>
      </w:r>
      <w:r>
        <w:rPr>
          <w:rFonts w:ascii="Times New Roman" w:cs="Times New Roman" w:hAnsi="Times New Roman"/>
          <w:sz w:val="28"/>
          <w:szCs w:val="28"/>
        </w:rPr>
        <w:t xml:space="preserve">. Такие проблемы наблюдаются и в нашей </w:t>
      </w:r>
      <w:r>
        <w:rPr>
          <w:rFonts w:ascii="Times New Roman" w:cs="Times New Roman" w:hAnsi="Times New Roman"/>
          <w:sz w:val="28"/>
          <w:szCs w:val="28"/>
        </w:rPr>
        <w:t>Березниковской</w:t>
      </w:r>
      <w:r>
        <w:rPr>
          <w:rFonts w:ascii="Times New Roman" w:cs="Times New Roman" w:hAnsi="Times New Roman"/>
          <w:sz w:val="28"/>
          <w:szCs w:val="28"/>
        </w:rPr>
        <w:t xml:space="preserve"> школе. </w:t>
      </w:r>
      <w:r>
        <w:rPr>
          <w:rFonts w:ascii="Times New Roman" w:cs="Times New Roman" w:hAnsi="Times New Roman"/>
          <w:sz w:val="28"/>
          <w:szCs w:val="28"/>
        </w:rPr>
        <w:t xml:space="preserve">Если в 2017 г.  при обследовании речи  в нашей школе и ДОУ выявлялось около 27 % дошкольников и первоклассников с нарушениями речи, то в этом году это возросло до 39 %. И тогда я задалась вопросами: как повысить эффективность коррекционных и профилактических занятий, как привлечь родителей к образовательному процессу, как их убедить в необходимости обращать внимание на речь своих детей? </w:t>
      </w:r>
    </w:p>
    <w:p>
      <w:pPr>
        <w:spacing w:before="100" w:after="100" w:line="360" w:lineRule="auto"/>
        <w:ind w:firstLine="709"/>
        <w:contextualSpacing w:val="on"/>
        <w:jc w:val="both"/>
        <w:rPr>
          <w:rStyle w:val="Extended-text__full"/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Хорошая речь – это залог успешного обучения ребёнка в школе. Дети с плохо развитой речью нередко оказываются неуспевающими по разным </w:t>
      </w:r>
      <w:r>
        <w:rPr>
          <w:rFonts w:ascii="Times New Roman" w:cs="Times New Roman" w:hAnsi="Times New Roman"/>
          <w:sz w:val="28"/>
          <w:szCs w:val="28"/>
        </w:rPr>
        <w:t>предметам. Однако</w:t>
      </w:r>
      <w:r>
        <w:rPr>
          <w:rStyle w:val="C0"/>
          <w:rFonts w:ascii="Times New Roman" w:cs="Times New Roman" w:hAnsi="Times New Roman"/>
          <w:sz w:val="28"/>
          <w:szCs w:val="28"/>
        </w:rPr>
        <w:t xml:space="preserve"> </w:t>
      </w:r>
      <w:r>
        <w:rPr>
          <w:rStyle w:val="C0"/>
          <w:rFonts w:ascii="Times New Roman" w:cs="Times New Roman" w:hAnsi="Times New Roman"/>
          <w:sz w:val="28"/>
          <w:szCs w:val="28"/>
        </w:rPr>
        <w:t xml:space="preserve">в </w:t>
      </w:r>
      <w:r>
        <w:rPr>
          <w:rStyle w:val="C0"/>
          <w:rFonts w:ascii="Times New Roman" w:cs="Times New Roman" w:hAnsi="Times New Roman"/>
          <w:sz w:val="28"/>
          <w:szCs w:val="28"/>
        </w:rPr>
        <w:t xml:space="preserve">последние годы в </w:t>
      </w:r>
      <w:r>
        <w:rPr>
          <w:rStyle w:val="C0"/>
          <w:rFonts w:ascii="Times New Roman" w:cs="Times New Roman" w:hAnsi="Times New Roman"/>
          <w:sz w:val="28"/>
          <w:szCs w:val="28"/>
        </w:rPr>
        <w:t>нашем детском</w:t>
      </w:r>
      <w:r>
        <w:rPr>
          <w:rStyle w:val="C0"/>
          <w:rFonts w:ascii="Times New Roman" w:cs="Times New Roman" w:hAnsi="Times New Roman"/>
          <w:sz w:val="28"/>
          <w:szCs w:val="28"/>
        </w:rPr>
        <w:t xml:space="preserve"> </w:t>
      </w:r>
      <w:r>
        <w:rPr>
          <w:rStyle w:val="C0"/>
          <w:rFonts w:ascii="Times New Roman" w:cs="Times New Roman" w:hAnsi="Times New Roman"/>
          <w:sz w:val="28"/>
          <w:szCs w:val="28"/>
        </w:rPr>
        <w:t>саду</w:t>
      </w:r>
      <w:r>
        <w:rPr>
          <w:rStyle w:val="C0"/>
          <w:rFonts w:ascii="Times New Roman" w:cs="Times New Roman" w:hAnsi="Times New Roman"/>
          <w:sz w:val="28"/>
          <w:szCs w:val="28"/>
        </w:rPr>
        <w:t xml:space="preserve"> возросло количество детей с тяжёлыми нарушениями речи и другими ограниченными возможностями здоровья (ОВЗ). Эти дети имеют свою специфику развития. У многих из них  встречаются трудности всех видов восприятия и внимания, повышенная эмоциональная истощаемость, часто проблемы с речью. 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Среди всех </w:t>
      </w:r>
      <w:r>
        <w:rPr>
          <w:rStyle w:val="Extended-text__full"/>
          <w:rFonts w:ascii="Times New Roman" w:cs="Times New Roman" w:hAnsi="Times New Roman"/>
          <w:b/>
          <w:bCs/>
          <w:sz w:val="28"/>
          <w:szCs w:val="28"/>
        </w:rPr>
        <w:t>речевых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 дефектов общее </w:t>
      </w:r>
      <w:r>
        <w:rPr>
          <w:rStyle w:val="Extended-text__full"/>
          <w:rFonts w:ascii="Times New Roman" w:cs="Times New Roman" w:hAnsi="Times New Roman"/>
          <w:b/>
          <w:bCs/>
          <w:sz w:val="28"/>
          <w:szCs w:val="28"/>
        </w:rPr>
        <w:t>нарушение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 </w:t>
      </w:r>
      <w:r>
        <w:rPr>
          <w:rStyle w:val="Extended-text__full"/>
          <w:rFonts w:ascii="Times New Roman" w:cs="Times New Roman" w:hAnsi="Times New Roman"/>
          <w:b/>
          <w:bCs/>
          <w:sz w:val="28"/>
          <w:szCs w:val="28"/>
        </w:rPr>
        <w:t>речи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 и фонетико-фонематическое 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недоразвитие 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являются наиболее распространёнными. И именно эти </w:t>
      </w:r>
      <w:r>
        <w:rPr>
          <w:rStyle w:val="Extended-text__full"/>
          <w:rFonts w:ascii="Times New Roman" w:cs="Times New Roman" w:hAnsi="Times New Roman"/>
          <w:b/>
          <w:bCs/>
          <w:sz w:val="28"/>
          <w:szCs w:val="28"/>
        </w:rPr>
        <w:t>нарушения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 приводят к возникновению </w:t>
      </w:r>
      <w:r>
        <w:rPr>
          <w:rStyle w:val="Extended-text__full"/>
          <w:rFonts w:ascii="Times New Roman" w:cs="Times New Roman" w:hAnsi="Times New Roman"/>
          <w:b/>
          <w:bCs/>
          <w:sz w:val="28"/>
          <w:szCs w:val="28"/>
        </w:rPr>
        <w:t>нарушений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 xml:space="preserve"> чтения и письма у младших </w:t>
      </w:r>
      <w:r>
        <w:rPr>
          <w:rStyle w:val="Extended-text__full"/>
          <w:rFonts w:ascii="Times New Roman" w:cs="Times New Roman" w:hAnsi="Times New Roman"/>
          <w:sz w:val="28"/>
          <w:szCs w:val="28"/>
        </w:rPr>
        <w:t>школьников.</w:t>
      </w:r>
    </w:p>
    <w:p>
      <w:pPr>
        <w:spacing w:before="100" w:after="100"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связи с неблагополучной эпидемиологической обстановкой из-за вспышки </w:t>
      </w:r>
      <w:r>
        <w:rPr>
          <w:rFonts w:ascii="Times New Roman" w:cs="Times New Roman" w:hAnsi="Times New Roman"/>
          <w:sz w:val="28"/>
          <w:szCs w:val="28"/>
        </w:rPr>
        <w:t>коронавирусной</w:t>
      </w:r>
      <w:r>
        <w:rPr>
          <w:rFonts w:ascii="Times New Roman" w:cs="Times New Roman" w:hAnsi="Times New Roman"/>
          <w:sz w:val="28"/>
          <w:szCs w:val="28"/>
        </w:rPr>
        <w:t xml:space="preserve"> инфекции, в целях предупреждения ее распространения логопеды</w:t>
      </w:r>
      <w:r>
        <w:rPr>
          <w:rFonts w:ascii="Times New Roman" w:cs="Times New Roman" w:hAnsi="Times New Roman"/>
          <w:sz w:val="28"/>
          <w:szCs w:val="28"/>
        </w:rPr>
        <w:t>, в том числе и я,</w:t>
      </w:r>
      <w:r>
        <w:rPr>
          <w:rFonts w:ascii="Times New Roman" w:cs="Times New Roman" w:hAnsi="Times New Roman"/>
          <w:sz w:val="28"/>
          <w:szCs w:val="28"/>
        </w:rPr>
        <w:t xml:space="preserve"> перешли на дистанционную форму работы.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А как д</w:t>
      </w:r>
      <w:r>
        <w:rPr>
          <w:rFonts w:ascii="Times New Roman" w:cs="Times New Roman" w:hAnsi="Times New Roman"/>
          <w:sz w:val="28"/>
          <w:szCs w:val="28"/>
        </w:rPr>
        <w:t xml:space="preserve">истанционно корректировать речь ребенка? Ведь в большинстве случаев требуется непосредственный контакт. </w:t>
      </w:r>
      <w:r>
        <w:rPr>
          <w:rFonts w:ascii="Times New Roman" w:cs="Times New Roman" w:hAnsi="Times New Roman"/>
          <w:sz w:val="28"/>
          <w:szCs w:val="28"/>
        </w:rPr>
        <w:t>Все эти вопросы, мои сомнения и страхи подтолкнули меня к написанию данного проекта.</w:t>
      </w:r>
    </w:p>
    <w:p>
      <w:pPr>
        <w:spacing w:before="100" w:after="100" w:line="360" w:lineRule="auto"/>
        <w:ind w:firstLine="709"/>
        <w:contextualSpacing w:val="on"/>
        <w:jc w:val="both"/>
        <w:rPr>
          <w:rStyle w:val="C1"/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Цель педагогического проекта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: </w:t>
      </w:r>
      <w:r>
        <w:rPr>
          <w:rStyle w:val="C1"/>
          <w:rFonts w:ascii="Times New Roman" w:cs="Times New Roman" w:hAnsi="Times New Roman"/>
          <w:sz w:val="28"/>
          <w:szCs w:val="28"/>
        </w:rPr>
        <w:t xml:space="preserve">повышение качества коррекционно-развивающей работы с воспитанниками с ОНР посредством использования </w:t>
      </w:r>
      <w:r>
        <w:rPr>
          <w:rStyle w:val="C1"/>
          <w:rFonts w:ascii="Times New Roman" w:cs="Times New Roman" w:hAnsi="Times New Roman"/>
          <w:sz w:val="28"/>
          <w:szCs w:val="28"/>
        </w:rPr>
        <w:t xml:space="preserve">цифрового  электронного ресурса </w:t>
      </w:r>
      <w:r>
        <w:rPr>
          <w:rStyle w:val="C1"/>
          <w:rFonts w:ascii="Times New Roman" w:cs="Times New Roman" w:hAnsi="Times New Roman"/>
          <w:sz w:val="28"/>
          <w:szCs w:val="28"/>
          <w:u w:val="single"/>
        </w:rPr>
        <w:t>«Легко сказать»</w:t>
      </w:r>
      <w:r>
        <w:rPr>
          <w:rStyle w:val="C1"/>
          <w:rFonts w:ascii="Times New Roman" w:cs="Times New Roman" w:hAnsi="Times New Roman"/>
          <w:sz w:val="28"/>
          <w:szCs w:val="28"/>
        </w:rPr>
        <w:t>.</w:t>
      </w:r>
    </w:p>
    <w:p>
      <w:pPr>
        <w:spacing w:before="100" w:after="100" w:line="360" w:lineRule="auto"/>
        <w:ind w:firstLine="709"/>
        <w:contextualSpacing w:val="on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Задачи:</w:t>
      </w:r>
    </w:p>
    <w:p>
      <w:pPr>
        <w:pStyle w:val="ListParagraph"/>
        <w:numPr>
          <w:ilvl w:val="0"/>
          <w:numId w:val="11"/>
        </w:numPr>
        <w:tabs>
          <w:tab w:val="left" w:pos="426"/>
        </w:tabs>
        <w:spacing w:before="100" w:after="100" w:line="360" w:lineRule="auto"/>
        <w:ind w:left="0" w:hanging="11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Повышать </w:t>
      </w:r>
      <w:r>
        <w:rPr>
          <w:rFonts w:ascii="Times New Roman" w:cs="Times New Roman" w:eastAsia="Times New Roman" w:hAnsi="Times New Roman"/>
          <w:sz w:val="28"/>
          <w:szCs w:val="28"/>
        </w:rPr>
        <w:t>свою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ИКТ–компетентность путем прохождения курсов повышения квалификации, прослушивания </w:t>
      </w:r>
      <w:r>
        <w:rPr>
          <w:rFonts w:ascii="Times New Roman" w:cs="Times New Roman" w:eastAsia="Times New Roman" w:hAnsi="Times New Roman"/>
          <w:sz w:val="28"/>
          <w:szCs w:val="28"/>
        </w:rPr>
        <w:t>вебинаров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и </w:t>
      </w:r>
      <w:r>
        <w:rPr>
          <w:rFonts w:ascii="Times New Roman" w:cs="Times New Roman" w:eastAsia="Times New Roman" w:hAnsi="Times New Roman"/>
          <w:sz w:val="28"/>
          <w:szCs w:val="28"/>
        </w:rPr>
        <w:t>интенсивов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для логопедов.</w:t>
      </w:r>
    </w:p>
    <w:p>
      <w:pPr>
        <w:pStyle w:val="ListParagraph"/>
        <w:numPr>
          <w:ilvl w:val="0"/>
          <w:numId w:val="11"/>
        </w:numPr>
        <w:tabs>
          <w:tab w:val="left" w:pos="426"/>
        </w:tabs>
        <w:spacing w:before="100" w:after="100" w:line="360" w:lineRule="auto"/>
        <w:ind w:left="0" w:hanging="11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О</w:t>
      </w:r>
      <w:r>
        <w:rPr>
          <w:rFonts w:ascii="Times New Roman" w:cs="Times New Roman" w:eastAsia="Times New Roman" w:hAnsi="Times New Roman"/>
          <w:sz w:val="28"/>
          <w:szCs w:val="28"/>
        </w:rPr>
        <w:t>своить в полном объеме стандартные прогр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аммы компьютера, а также </w:t>
      </w:r>
      <w:r>
        <w:rPr>
          <w:rFonts w:ascii="Times New Roman" w:cs="Times New Roman" w:eastAsia="Times New Roman" w:hAnsi="Times New Roman"/>
          <w:sz w:val="28"/>
          <w:szCs w:val="28"/>
        </w:rPr>
        <w:t>новейшее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мультимедийное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приложения </w:t>
      </w:r>
      <w:r>
        <w:rPr>
          <w:rStyle w:val="C1"/>
          <w:rFonts w:ascii="Times New Roman" w:cs="Times New Roman" w:hAnsi="Times New Roman"/>
          <w:sz w:val="28"/>
          <w:szCs w:val="28"/>
          <w:u w:val="single"/>
        </w:rPr>
        <w:t>«Легко сказать»</w:t>
      </w:r>
      <w:r>
        <w:rPr>
          <w:rStyle w:val="C1"/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на  различных устройствах.</w:t>
      </w:r>
    </w:p>
    <w:p>
      <w:pPr>
        <w:pStyle w:val="ListParagraph"/>
        <w:numPr>
          <w:ilvl w:val="0"/>
          <w:numId w:val="11"/>
        </w:numPr>
        <w:tabs>
          <w:tab w:val="left" w:pos="426"/>
        </w:tabs>
        <w:spacing w:before="100" w:after="100" w:line="360" w:lineRule="auto"/>
        <w:ind w:left="0" w:hanging="11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Разработать</w:t>
      </w:r>
      <w:r>
        <w:rPr>
          <w:rFonts w:ascii="Times New Roman" w:cs="Times New Roman" w:eastAsia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различные задания и игры для занятий дома и в детском саду. </w:t>
      </w:r>
    </w:p>
    <w:p>
      <w:pPr>
        <w:pStyle w:val="ListParagraph"/>
        <w:numPr>
          <w:ilvl w:val="0"/>
          <w:numId w:val="11"/>
        </w:numPr>
        <w:tabs>
          <w:tab w:val="left" w:pos="426"/>
        </w:tabs>
        <w:spacing w:before="100" w:after="100" w:line="360" w:lineRule="auto"/>
        <w:ind w:left="0" w:hanging="11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Создать группы, беседы в социальных сетях для более тесного контакта с родителями воспитанников ДОУ.</w:t>
      </w:r>
    </w:p>
    <w:p>
      <w:pPr>
        <w:pStyle w:val="ListParagraph"/>
        <w:numPr>
          <w:ilvl w:val="0"/>
          <w:numId w:val="11"/>
        </w:numPr>
        <w:tabs>
          <w:tab w:val="left" w:pos="426"/>
        </w:tabs>
        <w:spacing w:before="100" w:after="100" w:line="360" w:lineRule="auto"/>
        <w:ind w:left="0" w:hanging="11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Привлечь родителей к реализации проекта.</w:t>
      </w:r>
    </w:p>
    <w:p>
      <w:pPr>
        <w:pStyle w:val="ListParagraph"/>
        <w:numPr>
          <w:ilvl w:val="0"/>
          <w:numId w:val="11"/>
        </w:numPr>
        <w:tabs>
          <w:tab w:val="left" w:pos="426"/>
        </w:tabs>
        <w:spacing w:before="100" w:after="100" w:line="360" w:lineRule="auto"/>
        <w:ind w:left="0" w:hanging="11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Транслировать опыт работы по использованию ЦОР </w:t>
      </w:r>
      <w:r>
        <w:rPr>
          <w:rFonts w:ascii="Times New Roman" w:cs="Times New Roman" w:eastAsia="Times New Roman" w:hAnsi="Times New Roman"/>
          <w:sz w:val="28"/>
          <w:szCs w:val="28"/>
        </w:rPr>
        <w:tab/>
        <w:t>на муниципальном и региональном уровне.</w:t>
      </w:r>
    </w:p>
    <w:p>
      <w:pPr>
        <w:pStyle w:val="NoSpacing"/>
        <w:spacing w:line="360" w:lineRule="auto"/>
        <w:ind w:left="720"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Основное содержание проекта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Весь  этап</w:t>
      </w:r>
      <w:r>
        <w:rPr>
          <w:rFonts w:ascii="Times New Roman" w:cs="Times New Roman" w:hAnsi="Times New Roman"/>
          <w:sz w:val="28"/>
          <w:szCs w:val="28"/>
        </w:rPr>
        <w:t xml:space="preserve"> организации логопедического сопровождения</w:t>
      </w:r>
      <w:r>
        <w:rPr>
          <w:rFonts w:ascii="Times New Roman" w:cs="Times New Roman" w:hAnsi="Times New Roman"/>
          <w:sz w:val="28"/>
          <w:szCs w:val="28"/>
        </w:rPr>
        <w:t xml:space="preserve"> с применением цифровых образовательных ресурсов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я решила начать с себя. Интернет-ресурсы сейчас позволяют найти любую информацию </w:t>
      </w:r>
      <w:r>
        <w:rPr>
          <w:rFonts w:ascii="Times New Roman" w:cs="Times New Roman" w:hAnsi="Times New Roman"/>
          <w:sz w:val="28"/>
          <w:szCs w:val="28"/>
        </w:rPr>
        <w:t>за пару</w:t>
      </w:r>
      <w:r>
        <w:rPr>
          <w:rFonts w:ascii="Times New Roman" w:cs="Times New Roman" w:hAnsi="Times New Roman"/>
          <w:sz w:val="28"/>
          <w:szCs w:val="28"/>
        </w:rPr>
        <w:t xml:space="preserve"> кликов. </w:t>
      </w:r>
      <w:r>
        <w:rPr>
          <w:rFonts w:ascii="Times New Roman" w:cs="Times New Roman" w:hAnsi="Times New Roman"/>
          <w:sz w:val="28"/>
          <w:szCs w:val="28"/>
        </w:rPr>
        <w:t xml:space="preserve">Решила, что необходимо усовершенствовать в первую очередь свою ИКТ-компетентность. Для этого просмотрела несколько </w:t>
      </w:r>
      <w:r>
        <w:rPr>
          <w:rFonts w:ascii="Times New Roman" w:cs="Times New Roman" w:hAnsi="Times New Roman"/>
          <w:sz w:val="28"/>
          <w:szCs w:val="28"/>
        </w:rPr>
        <w:t>вебинаров</w:t>
      </w:r>
      <w:r>
        <w:rPr>
          <w:rFonts w:ascii="Times New Roman" w:cs="Times New Roman" w:hAnsi="Times New Roman"/>
          <w:sz w:val="28"/>
          <w:szCs w:val="28"/>
        </w:rPr>
        <w:t xml:space="preserve"> и </w:t>
      </w:r>
      <w:r>
        <w:rPr>
          <w:rFonts w:ascii="Times New Roman" w:cs="Times New Roman" w:hAnsi="Times New Roman"/>
          <w:sz w:val="28"/>
          <w:szCs w:val="28"/>
        </w:rPr>
        <w:t>интенсивов</w:t>
      </w:r>
      <w:r>
        <w:rPr>
          <w:rFonts w:ascii="Times New Roman" w:cs="Times New Roman" w:hAnsi="Times New Roman"/>
          <w:sz w:val="28"/>
          <w:szCs w:val="28"/>
        </w:rPr>
        <w:t xml:space="preserve"> по вопросам цифрового образования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 xml:space="preserve">Прошла  курсы повышения </w:t>
      </w:r>
      <w:r>
        <w:rPr>
          <w:rFonts w:ascii="Times New Roman" w:cs="Times New Roman" w:hAnsi="Times New Roman"/>
          <w:sz w:val="28"/>
          <w:szCs w:val="28"/>
        </w:rPr>
        <w:t xml:space="preserve">квалификации по данной тематике. </w:t>
      </w:r>
      <w:r>
        <w:rPr>
          <w:rFonts w:ascii="Times New Roman" w:cs="Times New Roman" w:hAnsi="Times New Roman"/>
          <w:sz w:val="28"/>
          <w:szCs w:val="28"/>
        </w:rPr>
        <w:t xml:space="preserve">Затем я  создала группу-беседу </w:t>
      </w:r>
      <w:r>
        <w:rPr>
          <w:rFonts w:ascii="Times New Roman" w:cs="Times New Roman" w:hAnsi="Times New Roman"/>
          <w:i/>
          <w:sz w:val="28"/>
          <w:szCs w:val="28"/>
        </w:rPr>
        <w:t>«Логопедическая группа Березниковская СОШ и ДОУ»</w:t>
      </w:r>
      <w:r>
        <w:rPr>
          <w:rFonts w:ascii="Times New Roman" w:cs="Times New Roman" w:hAnsi="Times New Roman"/>
          <w:sz w:val="28"/>
          <w:szCs w:val="28"/>
        </w:rPr>
        <w:t xml:space="preserve"> в социальной сети </w:t>
      </w:r>
      <w:r>
        <w:rPr>
          <w:rFonts w:ascii="Times New Roman" w:cs="Times New Roman" w:hAnsi="Times New Roman"/>
          <w:sz w:val="28"/>
          <w:szCs w:val="28"/>
        </w:rPr>
        <w:t>Вконтакте</w:t>
      </w:r>
      <w:r>
        <w:rPr>
          <w:rFonts w:ascii="Times New Roman" w:cs="Times New Roman" w:hAnsi="Times New Roman"/>
          <w:sz w:val="28"/>
          <w:szCs w:val="28"/>
        </w:rPr>
        <w:t xml:space="preserve">, пригласила туда родителей. Данная </w:t>
      </w:r>
      <w:r>
        <w:rPr>
          <w:rFonts w:ascii="Times New Roman" w:cs="Times New Roman" w:hAnsi="Times New Roman"/>
          <w:sz w:val="28"/>
          <w:szCs w:val="28"/>
        </w:rPr>
        <w:t xml:space="preserve">группа </w:t>
      </w:r>
      <w:r>
        <w:rPr>
          <w:rFonts w:ascii="Times New Roman" w:cs="Times New Roman" w:hAnsi="Times New Roman"/>
          <w:sz w:val="28"/>
          <w:szCs w:val="28"/>
        </w:rPr>
        <w:t>служит для меня своеобразным «мостом» м</w:t>
      </w:r>
      <w:r>
        <w:rPr>
          <w:rFonts w:ascii="Times New Roman" w:cs="Times New Roman" w:hAnsi="Times New Roman"/>
          <w:sz w:val="28"/>
          <w:szCs w:val="28"/>
        </w:rPr>
        <w:t>ежду мной, родителем и ребенком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>В любом обучении необходимо регулярно делать упражнения, постепенно усложняя их. Если логопедические занятия прекратить с ребенком, то уровень развития речи начнет снижаться, и потом потребуется много времени, чтобы вернуться на ранее достигнутую ступень. Также были оговорены правила и условия проведения занятий дома:</w:t>
      </w:r>
    </w:p>
    <w:p>
      <w:pPr>
        <w:pStyle w:val="NoSpacing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142" w:firstLine="142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Необходимо продумать, где удобнее всего расположить место для занятий с ребенком.</w:t>
      </w:r>
    </w:p>
    <w:p>
      <w:pPr>
        <w:pStyle w:val="NoSpacing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142" w:firstLine="142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Необходимо наладить с ребенком диалог, дружелюбное и уважительное общение.</w:t>
      </w:r>
    </w:p>
    <w:p>
      <w:pPr>
        <w:pStyle w:val="NoSpacing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142" w:firstLine="142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Объяснить ребенку, что в условиях самоизоляции можно дистанционно играть – это так же как в детском саду, только дома. </w:t>
      </w:r>
    </w:p>
    <w:p>
      <w:pPr>
        <w:pStyle w:val="NoSpacing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142" w:firstLine="142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Важно соблюдать режим дня.</w:t>
      </w:r>
    </w:p>
    <w:p>
      <w:pPr>
        <w:pStyle w:val="NoSpacing"/>
        <w:numPr>
          <w:ilvl w:val="0"/>
          <w:numId w:val="2"/>
        </w:numPr>
        <w:tabs>
          <w:tab w:val="left" w:pos="567"/>
          <w:tab w:val="left" w:pos="1134"/>
        </w:tabs>
        <w:spacing w:line="360" w:lineRule="auto"/>
        <w:ind w:left="142" w:firstLine="142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 конце дня важно обсудить с ребенком успехи и неудачи, продумать планы на следующий день (этап рефлексии).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С помощью стандартных программ своего ноутбука подготавливаю различные задания, консультации для родителей, игры и упражнения. 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Вся проделанная работа вела к тому, чтобы при помощи мастер класса по видеосвязи обсудить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с родителями основной вспомогательный  ресурс</w:t>
      </w:r>
      <w:r>
        <w:rPr>
          <w:rFonts w:ascii="Times New Roman" w:cs="Times New Roman" w:hAnsi="Times New Roman"/>
          <w:sz w:val="28"/>
          <w:szCs w:val="28"/>
        </w:rPr>
        <w:t xml:space="preserve"> мобильное приложение </w:t>
      </w:r>
      <w:r>
        <w:rPr>
          <w:rFonts w:ascii="Times New Roman" w:cs="Times New Roman" w:hAnsi="Times New Roman"/>
          <w:b/>
          <w:i/>
          <w:sz w:val="28"/>
          <w:szCs w:val="28"/>
        </w:rPr>
        <w:t>«Легко сказать».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«Легко сказать» - это тренажер для автоматизации звуков.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Яндекс</w:t>
      </w:r>
      <w:r>
        <w:rPr>
          <w:rFonts w:ascii="Times New Roman" w:cs="Times New Roman" w:hAnsi="Times New Roman"/>
          <w:sz w:val="28"/>
          <w:szCs w:val="28"/>
        </w:rPr>
        <w:t xml:space="preserve"> – создатель самого популярного голо</w:t>
      </w:r>
      <w:r>
        <w:rPr>
          <w:rFonts w:ascii="Times New Roman" w:cs="Times New Roman" w:hAnsi="Times New Roman"/>
          <w:sz w:val="28"/>
          <w:szCs w:val="28"/>
        </w:rPr>
        <w:t>сового помощника в России Алисы -</w:t>
      </w:r>
      <w:r>
        <w:rPr>
          <w:rFonts w:ascii="Times New Roman" w:cs="Times New Roman" w:hAnsi="Times New Roman"/>
          <w:sz w:val="28"/>
          <w:szCs w:val="28"/>
        </w:rPr>
        <w:t xml:space="preserve"> не смог остаться в стороне от помощи детям в формировании правильного и грамотного произношения. Именно для этого совместно с логопедами и создали новый навык Алисы «</w:t>
      </w:r>
      <w:r>
        <w:rPr>
          <w:rFonts w:ascii="Times New Roman" w:cs="Times New Roman" w:hAnsi="Times New Roman"/>
          <w:sz w:val="28"/>
          <w:szCs w:val="28"/>
          <w:u w:val="single"/>
        </w:rPr>
        <w:t>Легко сказать</w:t>
      </w:r>
      <w:r>
        <w:rPr>
          <w:rFonts w:ascii="Times New Roman" w:cs="Times New Roman" w:hAnsi="Times New Roman"/>
          <w:sz w:val="28"/>
          <w:szCs w:val="28"/>
        </w:rPr>
        <w:t xml:space="preserve">». 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Данный навык работает на любом устройстве: смартфон, умная колонка, компьютер, планшет. Для работы необходимо установить браузер </w:t>
      </w:r>
      <w:r>
        <w:rPr>
          <w:rFonts w:ascii="Times New Roman" w:cs="Times New Roman" w:hAnsi="Times New Roman"/>
          <w:sz w:val="28"/>
          <w:szCs w:val="28"/>
        </w:rPr>
        <w:t>Яндекс</w:t>
      </w:r>
      <w:r>
        <w:rPr>
          <w:rFonts w:ascii="Times New Roman" w:cs="Times New Roman" w:hAnsi="Times New Roman"/>
          <w:sz w:val="28"/>
          <w:szCs w:val="28"/>
        </w:rPr>
        <w:t xml:space="preserve"> или приложение </w:t>
      </w:r>
      <w:r>
        <w:rPr>
          <w:rFonts w:ascii="Times New Roman" w:cs="Times New Roman" w:hAnsi="Times New Roman"/>
          <w:sz w:val="28"/>
          <w:szCs w:val="28"/>
        </w:rPr>
        <w:t>Яндекс</w:t>
      </w:r>
      <w:r>
        <w:rPr>
          <w:rFonts w:ascii="Times New Roman" w:cs="Times New Roman" w:hAnsi="Times New Roman"/>
          <w:sz w:val="28"/>
          <w:szCs w:val="28"/>
        </w:rPr>
        <w:t xml:space="preserve">. Для активации навыка «Легко сказать» необходимо: включить </w:t>
      </w:r>
      <w:r>
        <w:rPr>
          <w:rFonts w:ascii="Times New Roman" w:cs="Times New Roman" w:hAnsi="Times New Roman"/>
          <w:sz w:val="28"/>
          <w:szCs w:val="28"/>
        </w:rPr>
        <w:t>Яндекс</w:t>
      </w:r>
      <w:r>
        <w:rPr>
          <w:rFonts w:ascii="Times New Roman" w:cs="Times New Roman" w:hAnsi="Times New Roman"/>
          <w:sz w:val="28"/>
          <w:szCs w:val="28"/>
        </w:rPr>
        <w:t xml:space="preserve"> и сказать: Алиса включи навык «Легко сказать». 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Тренажёр создан с участием педагогов-логопедов. С его помощью дети 5–7 лет могут отработать правильное произнесение шести звуков, которые часто вызывают трудности: это [</w:t>
      </w:r>
      <w:r>
        <w:rPr>
          <w:rFonts w:ascii="Times New Roman" w:cs="Times New Roman" w:hAnsi="Times New Roman"/>
          <w:sz w:val="28"/>
          <w:szCs w:val="28"/>
        </w:rPr>
        <w:t>з</w:t>
      </w:r>
      <w:r>
        <w:rPr>
          <w:rFonts w:ascii="Times New Roman" w:cs="Times New Roman" w:hAnsi="Times New Roman"/>
          <w:sz w:val="28"/>
          <w:szCs w:val="28"/>
        </w:rPr>
        <w:t>], [</w:t>
      </w:r>
      <w:r>
        <w:rPr>
          <w:rFonts w:ascii="Times New Roman" w:cs="Times New Roman" w:hAnsi="Times New Roman"/>
          <w:sz w:val="28"/>
          <w:szCs w:val="28"/>
        </w:rPr>
        <w:t>ц</w:t>
      </w:r>
      <w:r>
        <w:rPr>
          <w:rFonts w:ascii="Times New Roman" w:cs="Times New Roman" w:hAnsi="Times New Roman"/>
          <w:sz w:val="28"/>
          <w:szCs w:val="28"/>
        </w:rPr>
        <w:t>], [</w:t>
      </w:r>
      <w:r>
        <w:rPr>
          <w:rFonts w:ascii="Times New Roman" w:cs="Times New Roman" w:hAnsi="Times New Roman"/>
          <w:sz w:val="28"/>
          <w:szCs w:val="28"/>
        </w:rPr>
        <w:t>ш</w:t>
      </w:r>
      <w:r>
        <w:rPr>
          <w:rFonts w:ascii="Times New Roman" w:cs="Times New Roman" w:hAnsi="Times New Roman"/>
          <w:sz w:val="28"/>
          <w:szCs w:val="28"/>
        </w:rPr>
        <w:t>], [ч],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 и [л]. Занятия на тренажёре проходят в форме игры. Играть можно вместе с </w:t>
      </w:r>
      <w:r>
        <w:rPr>
          <w:rFonts w:ascii="Times New Roman" w:cs="Times New Roman" w:hAnsi="Times New Roman"/>
          <w:sz w:val="28"/>
          <w:szCs w:val="28"/>
        </w:rPr>
        <w:t>Фиксиками</w:t>
      </w:r>
      <w:r>
        <w:rPr>
          <w:rFonts w:ascii="Times New Roman" w:cs="Times New Roman" w:hAnsi="Times New Roman"/>
          <w:sz w:val="28"/>
          <w:szCs w:val="28"/>
        </w:rPr>
        <w:t xml:space="preserve"> и </w:t>
      </w:r>
      <w:r>
        <w:rPr>
          <w:rFonts w:ascii="Times New Roman" w:cs="Times New Roman" w:hAnsi="Times New Roman"/>
          <w:sz w:val="28"/>
          <w:szCs w:val="28"/>
        </w:rPr>
        <w:t>Звуклями</w:t>
      </w:r>
      <w:r>
        <w:rPr>
          <w:rFonts w:ascii="Times New Roman" w:cs="Times New Roman" w:hAnsi="Times New Roman"/>
          <w:sz w:val="28"/>
          <w:szCs w:val="28"/>
        </w:rPr>
        <w:t xml:space="preserve">. 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Фиксики</w:t>
      </w:r>
      <w:r>
        <w:rPr>
          <w:rFonts w:ascii="Times New Roman" w:cs="Times New Roman" w:hAnsi="Times New Roman"/>
          <w:sz w:val="28"/>
          <w:szCs w:val="28"/>
        </w:rPr>
        <w:t xml:space="preserve"> — герои одноимённого мультсериала; их голоса знает почти каждый ребёнок. </w:t>
      </w:r>
      <w:r>
        <w:rPr>
          <w:rFonts w:ascii="Times New Roman" w:cs="Times New Roman" w:hAnsi="Times New Roman"/>
          <w:sz w:val="28"/>
          <w:szCs w:val="28"/>
        </w:rPr>
        <w:t>Звуклей</w:t>
      </w:r>
      <w:r>
        <w:rPr>
          <w:rFonts w:ascii="Times New Roman" w:cs="Times New Roman" w:hAnsi="Times New Roman"/>
          <w:sz w:val="28"/>
          <w:szCs w:val="28"/>
        </w:rPr>
        <w:t xml:space="preserve"> придумали специально для игры, а озвучили их современные артисты: Даниил </w:t>
      </w:r>
      <w:r>
        <w:rPr>
          <w:rFonts w:ascii="Times New Roman" w:cs="Times New Roman" w:hAnsi="Times New Roman"/>
          <w:sz w:val="28"/>
          <w:szCs w:val="28"/>
        </w:rPr>
        <w:t>Мацейчук</w:t>
      </w:r>
      <w:r>
        <w:rPr>
          <w:rFonts w:ascii="Times New Roman" w:cs="Times New Roman" w:hAnsi="Times New Roman"/>
          <w:sz w:val="28"/>
          <w:szCs w:val="28"/>
        </w:rPr>
        <w:t xml:space="preserve"> из </w:t>
      </w:r>
      <w:r>
        <w:rPr>
          <w:rFonts w:ascii="Times New Roman" w:cs="Times New Roman" w:hAnsi="Times New Roman"/>
          <w:sz w:val="28"/>
          <w:szCs w:val="28"/>
        </w:rPr>
        <w:t>Quest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Pistols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Show</w:t>
      </w:r>
      <w:r>
        <w:rPr>
          <w:rFonts w:ascii="Times New Roman" w:cs="Times New Roman" w:hAnsi="Times New Roman"/>
          <w:sz w:val="28"/>
          <w:szCs w:val="28"/>
        </w:rPr>
        <w:t xml:space="preserve">, Катя IOWA и Максим Свобода. Скоро </w:t>
      </w:r>
      <w:r>
        <w:rPr>
          <w:rFonts w:ascii="Times New Roman" w:cs="Times New Roman" w:hAnsi="Times New Roman"/>
          <w:sz w:val="28"/>
          <w:szCs w:val="28"/>
        </w:rPr>
        <w:t>в</w:t>
      </w:r>
      <w:r>
        <w:rPr>
          <w:rFonts w:ascii="Times New Roman" w:cs="Times New Roman" w:hAnsi="Times New Roman"/>
          <w:sz w:val="28"/>
          <w:szCs w:val="28"/>
        </w:rPr>
        <w:t xml:space="preserve">  «Легко сказать» </w:t>
      </w:r>
      <w:r>
        <w:rPr>
          <w:rFonts w:ascii="Times New Roman" w:cs="Times New Roman" w:hAnsi="Times New Roman"/>
          <w:sz w:val="28"/>
          <w:szCs w:val="28"/>
        </w:rPr>
        <w:t>появится</w:t>
      </w:r>
      <w:r>
        <w:rPr>
          <w:rFonts w:ascii="Times New Roman" w:cs="Times New Roman" w:hAnsi="Times New Roman"/>
          <w:sz w:val="28"/>
          <w:szCs w:val="28"/>
        </w:rPr>
        <w:t xml:space="preserve"> ещё один </w:t>
      </w:r>
      <w:r>
        <w:rPr>
          <w:rFonts w:ascii="Times New Roman" w:cs="Times New Roman" w:hAnsi="Times New Roman"/>
          <w:sz w:val="28"/>
          <w:szCs w:val="28"/>
        </w:rPr>
        <w:t>персонаж-звукль</w:t>
      </w:r>
      <w:r>
        <w:rPr>
          <w:rFonts w:ascii="Times New Roman" w:cs="Times New Roman" w:hAnsi="Times New Roman"/>
          <w:sz w:val="28"/>
          <w:szCs w:val="28"/>
        </w:rPr>
        <w:t xml:space="preserve"> — за него будут говорить солистки группы </w:t>
      </w:r>
      <w:r>
        <w:rPr>
          <w:rFonts w:ascii="Times New Roman" w:cs="Times New Roman" w:hAnsi="Times New Roman"/>
          <w:sz w:val="28"/>
          <w:szCs w:val="28"/>
        </w:rPr>
        <w:t>Open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Kids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Персонажей легко запомнить: у каждого свой голос, своё имя и свой звук, который он помогает освоить ребёнку. Так, </w:t>
      </w:r>
      <w:r>
        <w:rPr>
          <w:rFonts w:ascii="Times New Roman" w:cs="Times New Roman" w:hAnsi="Times New Roman"/>
          <w:sz w:val="28"/>
          <w:szCs w:val="28"/>
        </w:rPr>
        <w:t>звукль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Безошибка</w:t>
      </w:r>
      <w:r>
        <w:rPr>
          <w:rFonts w:ascii="Times New Roman" w:cs="Times New Roman" w:hAnsi="Times New Roman"/>
          <w:sz w:val="28"/>
          <w:szCs w:val="28"/>
        </w:rPr>
        <w:t> — эксперт по звуку [</w:t>
      </w:r>
      <w:r>
        <w:rPr>
          <w:rFonts w:ascii="Times New Roman" w:cs="Times New Roman" w:hAnsi="Times New Roman"/>
          <w:sz w:val="28"/>
          <w:szCs w:val="28"/>
        </w:rPr>
        <w:t>ш</w:t>
      </w:r>
      <w:r>
        <w:rPr>
          <w:rFonts w:ascii="Times New Roman" w:cs="Times New Roman" w:hAnsi="Times New Roman"/>
          <w:sz w:val="28"/>
          <w:szCs w:val="28"/>
        </w:rPr>
        <w:t>], а </w:t>
      </w:r>
      <w:r>
        <w:rPr>
          <w:rFonts w:ascii="Times New Roman" w:cs="Times New Roman" w:hAnsi="Times New Roman"/>
          <w:sz w:val="28"/>
          <w:szCs w:val="28"/>
        </w:rPr>
        <w:t>фиксик</w:t>
      </w:r>
      <w:r>
        <w:rPr>
          <w:rFonts w:ascii="Times New Roman" w:cs="Times New Roman" w:hAnsi="Times New Roman"/>
          <w:sz w:val="28"/>
          <w:szCs w:val="28"/>
        </w:rPr>
        <w:t xml:space="preserve"> Нолик научит правильно выговаривать [</w:t>
      </w:r>
      <w:r>
        <w:rPr>
          <w:rFonts w:ascii="Times New Roman" w:cs="Times New Roman" w:hAnsi="Times New Roman"/>
          <w:sz w:val="28"/>
          <w:szCs w:val="28"/>
        </w:rPr>
        <w:t>р</w:t>
      </w:r>
      <w:r>
        <w:rPr>
          <w:rFonts w:ascii="Times New Roman" w:cs="Times New Roman" w:hAnsi="Times New Roman"/>
          <w:sz w:val="28"/>
          <w:szCs w:val="28"/>
        </w:rPr>
        <w:t>].</w:t>
      </w:r>
    </w:p>
    <w:p>
      <w:pPr>
        <w:spacing w:before="100" w:after="100" w:line="360" w:lineRule="auto"/>
        <w:ind w:firstLine="709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Каждому звуку посвящено пять занятий. Они организованы по одной схеме. Сначала персонаж проводит с ребёнком разминку. Она состоит из несложных упражнений, задача которых — разогреть речевой аппарат. Например, ребёнка могут попросить широко улыбнуться, высунуть язык или </w:t>
      </w:r>
      <w:r>
        <w:rPr>
          <w:rFonts w:ascii="Times New Roman" w:cs="Times New Roman" w:eastAsia="Times New Roman" w:hAnsi="Times New Roman"/>
          <w:sz w:val="28"/>
          <w:szCs w:val="28"/>
        </w:rPr>
        <w:t>поцокать</w:t>
      </w:r>
      <w:r>
        <w:rPr>
          <w:rFonts w:ascii="Times New Roman" w:cs="Times New Roman" w:eastAsia="Times New Roman" w:hAnsi="Times New Roman"/>
          <w:sz w:val="28"/>
          <w:szCs w:val="28"/>
        </w:rPr>
        <w:t>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 разминкой идёт </w:t>
      </w:r>
      <w:r>
        <w:rPr>
          <w:rFonts w:ascii="Times New Roman" w:cs="Times New Roman" w:eastAsia="Times New Roman" w:hAnsi="Times New Roman"/>
          <w:sz w:val="28"/>
          <w:szCs w:val="28"/>
        </w:rPr>
        <w:t>распевка</w:t>
      </w:r>
      <w:r>
        <w:rPr>
          <w:rFonts w:ascii="Times New Roman" w:cs="Times New Roman" w:eastAsia="Times New Roman" w:hAnsi="Times New Roman"/>
          <w:sz w:val="28"/>
          <w:szCs w:val="28"/>
        </w:rPr>
        <w:t>: вслед за персонажем ребёнок произносит припев из повторяющихся слогов. Это позволяет отработать звук в одной из возможных позиций. Последнее задание — спеть куплет песенки. Тексты песенок написали детские поэты по требованиям, составленным логопедами. В песенках изучаемый звук встречается во всех позициях: в ударных, безударных, обратных и прямых слогах.</w:t>
      </w:r>
    </w:p>
    <w:p>
      <w:pPr>
        <w:spacing w:before="100" w:after="100" w:line="360" w:lineRule="auto"/>
        <w:ind w:firstLine="709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Каждое занятие длится примерно пять минут. Это оптимальная продолжительность — ребёнок не успевает утомиться и сохраняет способность к концентрации. Впрочем, заниматься с 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Фиксиками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 xml:space="preserve"> и </w:t>
      </w:r>
      <w:r>
        <w:rPr>
          <w:rFonts w:ascii="Times New Roman" w:cs="Times New Roman" w:eastAsia="Times New Roman" w:hAnsi="Times New Roman"/>
          <w:b/>
          <w:sz w:val="28"/>
          <w:szCs w:val="28"/>
        </w:rPr>
        <w:t>Звуклями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весело: они рассказывают интересные истории и выдают за успехи награды — раскраски.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Занятия составлены так, что их можно проходить в произвольном порядке. Кто-то, возможно, захочет осваивать в тренажёре все звуки подряд, а кто-то — тренировать именно тот звук, который малыш сейчас изучает с логопедом.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Данный навык применяем и на занятиях в саду, и дома при выполнении домашних заданий.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 конце года, когда все звуки автоматизированы, речь у малыша стала правильной и грамотной, </w:t>
      </w:r>
      <w:r>
        <w:rPr>
          <w:rFonts w:ascii="Times New Roman" w:cs="Times New Roman" w:hAnsi="Times New Roman"/>
          <w:sz w:val="28"/>
          <w:szCs w:val="28"/>
        </w:rPr>
        <w:t>персонажи дарят ребенку раскраску.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Ресурсное обеспечение проекта</w:t>
      </w:r>
    </w:p>
    <w:tbl>
      <w:tblPr>
        <w:tblStyle w:val="TableGrid"/>
        <w:tblW w:w="9571" w:type="dxa"/>
        <w:tblLayout w:type="fixed"/>
        <w:tblLook w:val="04A0"/>
      </w:tblPr>
      <w:tblGrid>
        <w:gridCol w:w="2376"/>
        <w:gridCol w:w="4111"/>
        <w:gridCol w:w="3084"/>
      </w:tblGrid>
      <w:tr>
        <w:trPr/>
        <w:tc>
          <w:tcPr>
            <w:cnfStyle w:val="101000000000"/>
            <w:tcW w:w="2376" w:type="dxa"/>
          </w:tcPr>
          <w:p>
            <w:pPr>
              <w:pStyle w:val="NoSpacing"/>
              <w:spacing w:line="360" w:lineRule="auto"/>
              <w:ind w:firstLine="709"/>
              <w:contextualSpacing w:val="on"/>
              <w:jc w:val="both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cnfStyle w:val="100000000000"/>
            <w:tcW w:w="4111" w:type="dxa"/>
          </w:tcPr>
          <w:p>
            <w:pPr>
              <w:pStyle w:val="NoSpacing"/>
              <w:spacing w:line="360" w:lineRule="auto"/>
              <w:ind w:firstLine="709"/>
              <w:contextualSpacing w:val="on"/>
              <w:jc w:val="both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Расходы</w:t>
            </w:r>
          </w:p>
        </w:tc>
        <w:tc>
          <w:tcPr>
            <w:cnfStyle w:val="100000000000"/>
            <w:tcW w:w="3084" w:type="dxa"/>
          </w:tcPr>
          <w:p>
            <w:pPr>
              <w:pStyle w:val="NoSpacing"/>
              <w:spacing w:line="360" w:lineRule="auto"/>
              <w:ind w:firstLine="709"/>
              <w:contextualSpacing w:val="on"/>
              <w:jc w:val="both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Используемые средства</w:t>
            </w:r>
          </w:p>
        </w:tc>
      </w:tr>
      <w:tr>
        <w:trPr>
          <w:trHeight w:val="913"/>
        </w:trPr>
        <w:tc>
          <w:tcPr>
            <w:cnfStyle w:val="001000100000"/>
            <w:tcW w:w="2376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Информационное</w:t>
            </w:r>
          </w:p>
          <w:p>
            <w:pPr>
              <w:pStyle w:val="NoSpacing"/>
              <w:spacing w:line="360" w:lineRule="auto"/>
              <w:ind w:firstLine="709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4111" w:type="dxa"/>
          </w:tcPr>
          <w:p>
            <w:pPr>
              <w:pStyle w:val="NoSpacing"/>
              <w:numPr>
                <w:ilvl w:val="0"/>
                <w:numId w:val="3"/>
              </w:numPr>
              <w:tabs>
                <w:tab w:val="left" w:pos="318"/>
              </w:tabs>
              <w:spacing w:line="360" w:lineRule="auto"/>
              <w:ind w:left="0"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Дидактический, методический и наглядный материал (на бумажном и электронном носителях)</w:t>
            </w:r>
          </w:p>
          <w:p>
            <w:pPr>
              <w:pStyle w:val="NoSpacing"/>
              <w:numPr>
                <w:ilvl w:val="0"/>
                <w:numId w:val="3"/>
              </w:numPr>
              <w:tabs>
                <w:tab w:val="left" w:pos="318"/>
              </w:tabs>
              <w:spacing w:line="360" w:lineRule="auto"/>
              <w:ind w:left="0"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Мобильное приложение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Яндекс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</w:tc>
        <w:tc>
          <w:tcPr>
            <w:cnfStyle w:val="000000100000"/>
            <w:tcW w:w="3084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Собственные и привлеченные</w:t>
            </w:r>
          </w:p>
        </w:tc>
      </w:tr>
      <w:tr>
        <w:trPr/>
        <w:tc>
          <w:tcPr>
            <w:cnfStyle w:val="001000010000"/>
            <w:tcW w:w="2376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Материально-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технические</w:t>
            </w:r>
          </w:p>
        </w:tc>
        <w:tc>
          <w:tcPr>
            <w:cnfStyle w:val="000000010000"/>
            <w:tcW w:w="4111" w:type="dxa"/>
          </w:tcPr>
          <w:p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spacing w:line="360" w:lineRule="auto"/>
              <w:ind w:left="0" w:firstLine="0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Фото-видеоаппарат</w:t>
            </w:r>
          </w:p>
          <w:p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spacing w:line="360" w:lineRule="auto"/>
              <w:ind w:left="0" w:firstLine="0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Ноутбук</w:t>
            </w:r>
          </w:p>
          <w:p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spacing w:line="360" w:lineRule="auto"/>
              <w:ind w:left="0" w:firstLine="0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Микрофон,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аудиогарнитура</w:t>
            </w:r>
          </w:p>
          <w:p>
            <w:pPr>
              <w:pStyle w:val="NoSpacing"/>
              <w:numPr>
                <w:ilvl w:val="0"/>
                <w:numId w:val="3"/>
              </w:numPr>
              <w:tabs>
                <w:tab w:val="left" w:pos="176"/>
              </w:tabs>
              <w:spacing w:line="360" w:lineRule="auto"/>
              <w:ind w:left="0" w:firstLine="0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Выход в интернет</w:t>
            </w:r>
          </w:p>
        </w:tc>
        <w:tc>
          <w:tcPr>
            <w:cnfStyle w:val="000000010000"/>
            <w:tcW w:w="3084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Привлеченные и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собственные средства </w:t>
            </w:r>
          </w:p>
          <w:p>
            <w:pPr>
              <w:pStyle w:val="NoSpacing"/>
              <w:spacing w:line="360" w:lineRule="auto"/>
              <w:ind w:firstLine="709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rPr/>
        <w:tc>
          <w:tcPr>
            <w:cnfStyle w:val="001000100000"/>
            <w:tcW w:w="2376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Финансовые</w:t>
            </w:r>
          </w:p>
        </w:tc>
        <w:tc>
          <w:tcPr>
            <w:cnfStyle w:val="000000100000"/>
            <w:tcW w:w="4111" w:type="dxa"/>
          </w:tcPr>
          <w:p>
            <w:pPr>
              <w:pStyle w:val="NoSpacing"/>
              <w:numPr>
                <w:ilvl w:val="0"/>
                <w:numId w:val="4"/>
              </w:numPr>
              <w:tabs>
                <w:tab w:val="left" w:pos="318"/>
              </w:tabs>
              <w:spacing w:line="360" w:lineRule="auto"/>
              <w:ind w:left="0"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Денежные средства для оплаты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безлимитного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интернета</w:t>
            </w:r>
          </w:p>
          <w:p>
            <w:pPr>
              <w:pStyle w:val="NoSpacing"/>
              <w:numPr>
                <w:ilvl w:val="0"/>
                <w:numId w:val="4"/>
              </w:numPr>
              <w:tabs>
                <w:tab w:val="left" w:pos="318"/>
              </w:tabs>
              <w:spacing w:line="360" w:lineRule="auto"/>
              <w:ind w:left="0"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Денежные средства для оплаты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вебинаров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, курсов КПК и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интенсивов</w:t>
            </w:r>
          </w:p>
          <w:p>
            <w:pPr>
              <w:pStyle w:val="NoSpacing"/>
              <w:numPr>
                <w:ilvl w:val="0"/>
                <w:numId w:val="4"/>
              </w:numPr>
              <w:tabs>
                <w:tab w:val="left" w:pos="318"/>
              </w:tabs>
              <w:spacing w:line="360" w:lineRule="auto"/>
              <w:ind w:left="0"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Денежные средства для покупки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аудиогарнитуры</w:t>
            </w:r>
          </w:p>
        </w:tc>
        <w:tc>
          <w:tcPr>
            <w:cnfStyle w:val="000000100000"/>
            <w:tcW w:w="3084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Собственные </w:t>
            </w:r>
          </w:p>
        </w:tc>
      </w:tr>
    </w:tbl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Партнерами проекта </w:t>
      </w:r>
      <w:r>
        <w:rPr>
          <w:rFonts w:ascii="Times New Roman" w:cs="Times New Roman" w:hAnsi="Times New Roman"/>
          <w:sz w:val="28"/>
          <w:szCs w:val="28"/>
        </w:rPr>
        <w:t>являются воспитанники ДОУ, их родители, воспитатели.</w:t>
      </w: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Целевая аудитория: </w:t>
      </w:r>
      <w:r>
        <w:rPr>
          <w:rFonts w:ascii="Times New Roman" w:cs="Times New Roman" w:hAnsi="Times New Roman"/>
          <w:sz w:val="28"/>
          <w:szCs w:val="28"/>
        </w:rPr>
        <w:t xml:space="preserve">воспитанники ДОУ, педагоги ДОУ, родители. 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Рабочий план реализации проекта</w:t>
      </w:r>
    </w:p>
    <w:tbl>
      <w:tblPr>
        <w:tblStyle w:val="TableGrid"/>
        <w:tblW w:w="9606" w:type="dxa"/>
        <w:tblLayout w:type="fixed"/>
        <w:tblLook w:val="04A0"/>
      </w:tblPr>
      <w:tblGrid>
        <w:gridCol w:w="1809"/>
        <w:gridCol w:w="4111"/>
        <w:gridCol w:w="1417"/>
        <w:gridCol w:w="2269"/>
      </w:tblGrid>
      <w:tr>
        <w:trPr/>
        <w:tc>
          <w:tcPr>
            <w:cnfStyle w:val="101000000000"/>
            <w:tcW w:w="1809" w:type="dxa"/>
          </w:tcPr>
          <w:p>
            <w:pPr>
              <w:pStyle w:val="NoSpacing"/>
              <w:spacing w:line="360" w:lineRule="auto"/>
              <w:contextualSpacing w:val="on"/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Этапы проекта</w:t>
            </w:r>
          </w:p>
        </w:tc>
        <w:tc>
          <w:tcPr>
            <w:cnfStyle w:val="100000000000"/>
            <w:tcW w:w="4111" w:type="dxa"/>
          </w:tcPr>
          <w:p>
            <w:pPr>
              <w:pStyle w:val="NoSpacing"/>
              <w:spacing w:line="360" w:lineRule="auto"/>
              <w:contextualSpacing w:val="on"/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Основное содержание работы</w:t>
            </w:r>
          </w:p>
        </w:tc>
        <w:tc>
          <w:tcPr>
            <w:cnfStyle w:val="100000000000"/>
            <w:tcW w:w="1417" w:type="dxa"/>
          </w:tcPr>
          <w:p>
            <w:pPr>
              <w:pStyle w:val="NoSpacing"/>
              <w:spacing w:line="360" w:lineRule="auto"/>
              <w:contextualSpacing w:val="on"/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Сроки выполнения</w:t>
            </w:r>
          </w:p>
        </w:tc>
        <w:tc>
          <w:tcPr>
            <w:cnfStyle w:val="100000000000"/>
            <w:tcW w:w="2269" w:type="dxa"/>
          </w:tcPr>
          <w:p>
            <w:pPr>
              <w:pStyle w:val="NoSpacing"/>
              <w:spacing w:line="360" w:lineRule="auto"/>
              <w:contextualSpacing w:val="on"/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Ответственные</w:t>
            </w:r>
          </w:p>
        </w:tc>
      </w:tr>
      <w:tr>
        <w:trPr/>
        <w:tc>
          <w:tcPr>
            <w:cnfStyle w:val="001000100000"/>
            <w:tcW w:w="1809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Подготовительный</w:t>
            </w:r>
          </w:p>
        </w:tc>
        <w:tc>
          <w:tcPr>
            <w:cnfStyle w:val="000000100000"/>
            <w:tcW w:w="4111" w:type="dxa"/>
          </w:tcPr>
          <w:p>
            <w:pPr>
              <w:pStyle w:val="NoSpacing"/>
              <w:spacing w:line="360" w:lineRule="auto"/>
              <w:ind w:firstLine="34"/>
              <w:contextualSpacing w:val="on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Определение целей и задач, постановка проблемы.</w:t>
            </w:r>
          </w:p>
          <w:p>
            <w:pPr>
              <w:pStyle w:val="NoSpacing"/>
              <w:spacing w:line="360" w:lineRule="auto"/>
              <w:ind w:firstLine="34"/>
              <w:contextualSpacing w:val="on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Изучение методической литературы в сети интернет.</w:t>
            </w:r>
          </w:p>
          <w:p>
            <w:pPr>
              <w:pStyle w:val="NoSpacing"/>
              <w:spacing w:line="360" w:lineRule="auto"/>
              <w:ind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Прохождение курсов КПК, прослушивание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вебинаров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участие в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интенсивах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для логопедов.</w:t>
            </w:r>
          </w:p>
          <w:p>
            <w:pPr>
              <w:pStyle w:val="NoSpacing"/>
              <w:spacing w:line="360" w:lineRule="auto"/>
              <w:ind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Усовершенствование работы на компьютере с различными программами и инструментами.</w:t>
            </w:r>
          </w:p>
        </w:tc>
        <w:tc>
          <w:tcPr>
            <w:cnfStyle w:val="000000100000"/>
            <w:tcW w:w="1417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Март 2020 года</w:t>
            </w:r>
          </w:p>
        </w:tc>
        <w:tc>
          <w:tcPr>
            <w:cnfStyle w:val="000000100000"/>
            <w:tcW w:w="2269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Мустаева Р.Р.</w:t>
            </w:r>
          </w:p>
        </w:tc>
      </w:tr>
      <w:tr>
        <w:trPr/>
        <w:tc>
          <w:tcPr>
            <w:cnfStyle w:val="001000010000"/>
            <w:tcW w:w="1809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Основной</w:t>
            </w:r>
          </w:p>
        </w:tc>
        <w:tc>
          <w:tcPr>
            <w:cnfStyle w:val="000000010000"/>
            <w:tcW w:w="4111" w:type="dxa"/>
          </w:tcPr>
          <w:p>
            <w:pPr>
              <w:pStyle w:val="NoSpacing"/>
              <w:spacing w:line="360" w:lineRule="auto"/>
              <w:ind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Создание беседы-группы в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соцсети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, подключение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родителей в группу.</w:t>
            </w:r>
          </w:p>
          <w:p>
            <w:pPr>
              <w:pStyle w:val="NoSpacing"/>
              <w:spacing w:line="360" w:lineRule="auto"/>
              <w:ind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Ознакомление родителей с режимом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и условиями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занятий.</w:t>
            </w:r>
          </w:p>
          <w:p>
            <w:pPr>
              <w:pStyle w:val="NoSpacing"/>
              <w:spacing w:line="360" w:lineRule="auto"/>
              <w:ind w:firstLine="34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Ознакомление по видеосвязи с навыком «Легко сказать».</w:t>
            </w:r>
          </w:p>
        </w:tc>
        <w:tc>
          <w:tcPr>
            <w:cnfStyle w:val="000000010000"/>
            <w:tcW w:w="1417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Апрель 2020 г. -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май 2021 года</w:t>
            </w:r>
          </w:p>
        </w:tc>
        <w:tc>
          <w:tcPr>
            <w:cnfStyle w:val="000000010000"/>
            <w:tcW w:w="2269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Мустаева Р.Р.</w:t>
            </w:r>
          </w:p>
        </w:tc>
      </w:tr>
      <w:tr>
        <w:trPr/>
        <w:tc>
          <w:tcPr>
            <w:cnfStyle w:val="001000100000"/>
            <w:tcW w:w="1809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Аналитический</w:t>
            </w:r>
          </w:p>
        </w:tc>
        <w:tc>
          <w:tcPr>
            <w:cnfStyle w:val="000000100000"/>
            <w:tcW w:w="4111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Обобщение и представление   педагогического опыта, публикация материалов.</w:t>
            </w:r>
          </w:p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Анализ профессиональных затруднений.</w:t>
            </w:r>
          </w:p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Анкетирование родителей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с целью удовлетворенности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результатами применения приложения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shd w:val="clear" w:color="auto" w:fill="ffffff"/>
              </w:rPr>
              <w:t>«Легко сказать».</w:t>
            </w:r>
          </w:p>
        </w:tc>
        <w:tc>
          <w:tcPr>
            <w:cnfStyle w:val="000000100000"/>
            <w:tcW w:w="1417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Июнь 2021 года</w:t>
            </w:r>
          </w:p>
        </w:tc>
        <w:tc>
          <w:tcPr>
            <w:cnfStyle w:val="000000100000"/>
            <w:tcW w:w="2269" w:type="dxa"/>
          </w:tcPr>
          <w:p>
            <w:pPr>
              <w:pStyle w:val="NoSpacing"/>
              <w:spacing w:line="360" w:lineRule="auto"/>
              <w:contextualSpacing w:val="on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Мустаева Р.Р.</w:t>
            </w:r>
          </w:p>
        </w:tc>
      </w:tr>
    </w:tbl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Ожидаемые результаты</w:t>
      </w: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Для воспитанников ДОУ:</w:t>
      </w:r>
    </w:p>
    <w:p>
      <w:pPr>
        <w:pStyle w:val="NoSpacing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Образовательный коррекционно-развивающий процесс не прерывается, не возникает трудностей в повторной адаптации к режиму детского сада и занятий НОД.</w:t>
      </w:r>
    </w:p>
    <w:p>
      <w:pPr>
        <w:pStyle w:val="NoSpacing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Повышается уровень  мотивации к логопедическим занятиям, а также познавательный интерес.</w:t>
      </w:r>
    </w:p>
    <w:p>
      <w:pPr>
        <w:pStyle w:val="NoSpacing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Развивается восприятие, внимание и</w:t>
      </w:r>
      <w:r>
        <w:rPr>
          <w:rFonts w:ascii="Times New Roman" w:cs="Times New Roman" w:hAnsi="Times New Roman"/>
          <w:sz w:val="28"/>
          <w:szCs w:val="28"/>
        </w:rPr>
        <w:t xml:space="preserve"> мышление</w:t>
      </w:r>
      <w:r>
        <w:rPr>
          <w:rFonts w:ascii="Times New Roman" w:cs="Times New Roman" w:hAnsi="Times New Roman"/>
          <w:sz w:val="28"/>
          <w:szCs w:val="28"/>
        </w:rPr>
        <w:t xml:space="preserve"> за счет повышения уровня наглядности.</w:t>
      </w:r>
    </w:p>
    <w:p>
      <w:pPr>
        <w:pStyle w:val="NoSpacing"/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Улучшается грамотность и чистота устной речи дошкольников.</w:t>
      </w:r>
    </w:p>
    <w:p>
      <w:pPr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Для педагога:</w:t>
      </w:r>
    </w:p>
    <w:p>
      <w:pPr>
        <w:pStyle w:val="ListParagraph"/>
        <w:numPr>
          <w:ilvl w:val="0"/>
          <w:numId w:val="12"/>
        </w:numPr>
        <w:tabs>
          <w:tab w:val="left" w:pos="993"/>
        </w:tabs>
        <w:spacing w:line="360" w:lineRule="auto"/>
        <w:ind w:left="709" w:hanging="11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Определяется цель своего профессионального развития в области использования цифровых технологий.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Приобретается  навык  использования электронных ресурсов и сервисов для организации образовательной деятельности.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Имеется разработанный и готовый к реализации учебный локальный и сетевой проект.</w:t>
      </w:r>
    </w:p>
    <w:p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Style w:val="C1"/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Высокий уровень </w:t>
      </w:r>
      <w:r>
        <w:rPr>
          <w:rFonts w:ascii="Times New Roman" w:cs="Times New Roman" w:hAnsi="Times New Roman"/>
          <w:sz w:val="28"/>
          <w:szCs w:val="28"/>
        </w:rPr>
        <w:t>предметно-педагогической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ИКТ-компетенции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Style w:val="C1"/>
          <w:rFonts w:ascii="Times New Roman" w:cs="Times New Roman" w:hAnsi="Times New Roman"/>
          <w:sz w:val="28"/>
          <w:szCs w:val="28"/>
        </w:rPr>
        <w:t xml:space="preserve"> </w:t>
      </w:r>
    </w:p>
    <w:p>
      <w:pPr>
        <w:pStyle w:val="C4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Создание открытости образовательного процесса для родителей воспитанников ДОУ.</w:t>
      </w:r>
    </w:p>
    <w:p>
      <w:pPr>
        <w:pStyle w:val="NoSpacing"/>
        <w:tabs>
          <w:tab w:val="left" w:pos="993"/>
        </w:tabs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Для других педагогов:</w:t>
      </w:r>
    </w:p>
    <w:p>
      <w:pPr>
        <w:pStyle w:val="C4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Повышение уровня профессионального мастерства педагогов ДОУ в вопросах применения ИКТ технологий.</w:t>
      </w:r>
    </w:p>
    <w:p>
      <w:pPr>
        <w:pStyle w:val="C4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Выработка общего психолого-педагогического подхода для повышения возможности организации равных условий для всех детей.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Возможные риски реализации проекта</w:t>
      </w:r>
    </w:p>
    <w:p>
      <w:pPr>
        <w:pStyle w:val="C4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Недостаточное количество финансирования для реализации проекта;</w:t>
      </w:r>
    </w:p>
    <w:p>
      <w:pPr>
        <w:pStyle w:val="C4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Отсутствие </w:t>
      </w:r>
      <w:r>
        <w:rPr>
          <w:sz w:val="28"/>
          <w:szCs w:val="28"/>
        </w:rPr>
        <w:t>связи с родителем, ввиду того</w:t>
      </w:r>
      <w:r>
        <w:rPr>
          <w:sz w:val="28"/>
          <w:szCs w:val="28"/>
        </w:rPr>
        <w:t xml:space="preserve"> что нет мобильного телефона, отсутствует доступ к интернету и т.п.;</w:t>
      </w:r>
    </w:p>
    <w:p>
      <w:pPr>
        <w:pStyle w:val="C4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sz w:val="28"/>
          <w:szCs w:val="28"/>
        </w:rPr>
      </w:pPr>
      <w:r>
        <w:rPr>
          <w:sz w:val="28"/>
          <w:szCs w:val="28"/>
        </w:rPr>
        <w:t>Незаинтересованность родителя успехами своих детей;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Перспективы дальнейшего развития проекта:</w:t>
      </w:r>
    </w:p>
    <w:p>
      <w:pPr>
        <w:pStyle w:val="NoSpacing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Постоянно использовать на занятиях ЦОС, такие</w:t>
      </w:r>
      <w:r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как «Легко сказать», изучать и внедрять </w:t>
      </w:r>
      <w:r>
        <w:rPr>
          <w:rFonts w:ascii="Times New Roman" w:cs="Times New Roman" w:hAnsi="Times New Roman"/>
          <w:sz w:val="28"/>
          <w:szCs w:val="28"/>
        </w:rPr>
        <w:t xml:space="preserve">приложения </w:t>
      </w:r>
      <w:r>
        <w:rPr>
          <w:rFonts w:ascii="Times New Roman" w:cs="Times New Roman" w:hAnsi="Times New Roman"/>
          <w:sz w:val="28"/>
          <w:szCs w:val="28"/>
          <w:lang w:val="en-US"/>
        </w:rPr>
        <w:t>kahoot</w:t>
      </w:r>
      <w:r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  <w:lang w:val="en-US"/>
        </w:rPr>
        <w:t>Learning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  <w:lang w:val="en-US"/>
        </w:rPr>
        <w:t>Aps</w:t>
      </w:r>
      <w:r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  <w:lang w:val="en-US"/>
        </w:rPr>
        <w:t>org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pStyle w:val="NoSpacing"/>
        <w:numPr>
          <w:ilvl w:val="0"/>
          <w:numId w:val="9"/>
        </w:numPr>
        <w:tabs>
          <w:tab w:val="left" w:pos="284"/>
          <w:tab w:val="left" w:pos="426"/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Разработать комплекс заданий и игр с использованием различных </w:t>
      </w:r>
      <w:r>
        <w:rPr>
          <w:rFonts w:ascii="Times New Roman" w:cs="Times New Roman" w:hAnsi="Times New Roman"/>
          <w:sz w:val="28"/>
          <w:szCs w:val="28"/>
        </w:rPr>
        <w:t>мультимедийных</w:t>
      </w:r>
      <w:r>
        <w:rPr>
          <w:rFonts w:ascii="Times New Roman" w:cs="Times New Roman" w:hAnsi="Times New Roman"/>
          <w:sz w:val="28"/>
          <w:szCs w:val="28"/>
        </w:rPr>
        <w:t xml:space="preserve"> программ с привлечением родителей и педагогов ДОУ для организации системной работы в овладении ЦОС.</w:t>
      </w:r>
    </w:p>
    <w:p>
      <w:pPr>
        <w:pStyle w:val="NoSpacing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</w:t>
      </w:r>
      <w:r>
        <w:rPr>
          <w:rFonts w:ascii="Times New Roman" w:cs="Times New Roman" w:hAnsi="Times New Roman"/>
          <w:sz w:val="28"/>
          <w:szCs w:val="28"/>
        </w:rPr>
        <w:t>недрять ЦОС в коррекционно-развивающие занятия  для младших школьников.</w:t>
      </w:r>
    </w:p>
    <w:p>
      <w:pPr>
        <w:pStyle w:val="NoSpacing"/>
        <w:numPr>
          <w:ilvl w:val="0"/>
          <w:numId w:val="9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Провести анализ по результатам педагогического проекта и выступить на заседаниях педагогического сообщества институционального и муниципального уровня.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Критерии оценки  результативности реализации</w:t>
      </w: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педагогического проекта</w:t>
      </w:r>
    </w:p>
    <w:p>
      <w:pPr>
        <w:pStyle w:val="NoSpacing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Непрерывность коррекционно-развивающего процесса.</w:t>
      </w:r>
    </w:p>
    <w:p>
      <w:pPr>
        <w:pStyle w:val="NoSpacing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Улучшение устной речи дошкольников с ОНР.</w:t>
      </w:r>
    </w:p>
    <w:p>
      <w:pPr>
        <w:pStyle w:val="NoSpacing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Повышение интереса детей к логопедическим занятиям.</w:t>
      </w:r>
    </w:p>
    <w:p>
      <w:pPr>
        <w:pStyle w:val="NoSpacing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Простота выполнений логопедических домашних заданий.</w:t>
      </w:r>
    </w:p>
    <w:p>
      <w:pPr>
        <w:pStyle w:val="NoSpacing"/>
        <w:numPr>
          <w:ilvl w:val="0"/>
          <w:numId w:val="8"/>
        </w:numPr>
        <w:tabs>
          <w:tab w:val="left" w:pos="993"/>
        </w:tabs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Включенность и заинтересованность родителей образовательным процессом.</w:t>
      </w: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NoSpacing"/>
        <w:spacing w:line="360" w:lineRule="auto"/>
        <w:ind w:firstLine="709"/>
        <w:contextualSpacing w:val="on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Литература</w:t>
      </w:r>
    </w:p>
    <w:p>
      <w:pPr>
        <w:pStyle w:val="NoSpacing"/>
        <w:numPr>
          <w:ilvl w:val="0"/>
          <w:numId w:val="10"/>
        </w:numPr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Змазнева</w:t>
      </w:r>
      <w:r>
        <w:rPr>
          <w:rFonts w:ascii="Times New Roman" w:cs="Times New Roman" w:hAnsi="Times New Roman"/>
          <w:sz w:val="28"/>
          <w:szCs w:val="28"/>
        </w:rPr>
        <w:t xml:space="preserve">, Олеся </w:t>
      </w:r>
      <w:r>
        <w:rPr>
          <w:rFonts w:ascii="Times New Roman" w:cs="Times New Roman" w:hAnsi="Times New Roman"/>
          <w:sz w:val="28"/>
          <w:szCs w:val="28"/>
        </w:rPr>
        <w:t>Анатольевна</w:t>
      </w:r>
      <w:r>
        <w:rPr>
          <w:rFonts w:ascii="Times New Roman" w:cs="Times New Roman" w:hAnsi="Times New Roman"/>
          <w:sz w:val="28"/>
          <w:szCs w:val="28"/>
        </w:rPr>
        <w:t>.К</w:t>
      </w:r>
      <w:r>
        <w:rPr>
          <w:rFonts w:ascii="Times New Roman" w:cs="Times New Roman" w:hAnsi="Times New Roman"/>
          <w:sz w:val="28"/>
          <w:szCs w:val="28"/>
        </w:rPr>
        <w:t>оммуникативное</w:t>
      </w:r>
      <w:r>
        <w:rPr>
          <w:rFonts w:ascii="Times New Roman" w:cs="Times New Roman" w:hAnsi="Times New Roman"/>
          <w:sz w:val="28"/>
          <w:szCs w:val="28"/>
        </w:rPr>
        <w:t xml:space="preserve"> пространство </w:t>
      </w:r>
      <w:r>
        <w:rPr>
          <w:rFonts w:ascii="Times New Roman" w:cs="Times New Roman" w:hAnsi="Times New Roman"/>
          <w:sz w:val="28"/>
          <w:szCs w:val="28"/>
        </w:rPr>
        <w:t>соцсетей</w:t>
      </w:r>
      <w:r>
        <w:rPr>
          <w:rFonts w:ascii="Times New Roman" w:cs="Times New Roman" w:hAnsi="Times New Roman"/>
          <w:sz w:val="28"/>
          <w:szCs w:val="28"/>
        </w:rPr>
        <w:t xml:space="preserve"> начала XXI в.: файлы образов и потоки сознания / О.А. </w:t>
      </w:r>
      <w:r>
        <w:rPr>
          <w:rFonts w:ascii="Times New Roman" w:cs="Times New Roman" w:hAnsi="Times New Roman"/>
          <w:sz w:val="28"/>
          <w:szCs w:val="28"/>
        </w:rPr>
        <w:t>Змазнева</w:t>
      </w:r>
      <w:r>
        <w:rPr>
          <w:rFonts w:ascii="Times New Roman" w:cs="Times New Roman" w:hAnsi="Times New Roman"/>
          <w:sz w:val="28"/>
          <w:szCs w:val="28"/>
        </w:rPr>
        <w:t>// Вестник Московского городского педагогического университета. 2018. -С. 16-22.</w:t>
      </w:r>
    </w:p>
    <w:p>
      <w:pPr>
        <w:pStyle w:val="NoSpacing"/>
        <w:numPr>
          <w:ilvl w:val="0"/>
          <w:numId w:val="10"/>
        </w:numPr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Коджаспирова</w:t>
      </w:r>
      <w:r>
        <w:rPr>
          <w:rFonts w:ascii="Times New Roman" w:cs="Times New Roman" w:hAnsi="Times New Roman"/>
          <w:sz w:val="28"/>
          <w:szCs w:val="28"/>
        </w:rPr>
        <w:t xml:space="preserve">, Галина </w:t>
      </w:r>
      <w:r>
        <w:rPr>
          <w:rFonts w:ascii="Times New Roman" w:cs="Times New Roman" w:hAnsi="Times New Roman"/>
          <w:sz w:val="28"/>
          <w:szCs w:val="28"/>
        </w:rPr>
        <w:t>Михайловна</w:t>
      </w:r>
      <w:r>
        <w:rPr>
          <w:rFonts w:ascii="Times New Roman" w:cs="Times New Roman" w:hAnsi="Times New Roman"/>
          <w:sz w:val="28"/>
          <w:szCs w:val="28"/>
        </w:rPr>
        <w:t>.Т</w:t>
      </w:r>
      <w:r>
        <w:rPr>
          <w:rFonts w:ascii="Times New Roman" w:cs="Times New Roman" w:hAnsi="Times New Roman"/>
          <w:sz w:val="28"/>
          <w:szCs w:val="28"/>
        </w:rPr>
        <w:t>ехнические</w:t>
      </w:r>
      <w:r>
        <w:rPr>
          <w:rFonts w:ascii="Times New Roman" w:cs="Times New Roman" w:hAnsi="Times New Roman"/>
          <w:sz w:val="28"/>
          <w:szCs w:val="28"/>
        </w:rPr>
        <w:t xml:space="preserve"> средства обучения и методика их использования : учеб. пособие для студентов высших </w:t>
      </w:r>
      <w:r>
        <w:rPr>
          <w:rFonts w:ascii="Times New Roman" w:cs="Times New Roman" w:hAnsi="Times New Roman"/>
          <w:sz w:val="28"/>
          <w:szCs w:val="28"/>
        </w:rPr>
        <w:t>пед</w:t>
      </w:r>
      <w:r>
        <w:rPr>
          <w:rFonts w:ascii="Times New Roman" w:cs="Times New Roman" w:hAnsi="Times New Roman"/>
          <w:sz w:val="28"/>
          <w:szCs w:val="28"/>
        </w:rPr>
        <w:t xml:space="preserve">. учеб. заведений  2008. с. 319-346. </w:t>
      </w:r>
    </w:p>
    <w:p>
      <w:pPr>
        <w:pStyle w:val="NoSpacing"/>
        <w:numPr>
          <w:ilvl w:val="0"/>
          <w:numId w:val="10"/>
        </w:numPr>
        <w:spacing w:line="360" w:lineRule="auto"/>
        <w:ind w:left="0" w:firstLine="709"/>
        <w:contextualSpacing w:val="on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Полат</w:t>
      </w:r>
      <w:r>
        <w:rPr>
          <w:rFonts w:ascii="Times New Roman" w:cs="Times New Roman" w:hAnsi="Times New Roman"/>
          <w:sz w:val="28"/>
          <w:szCs w:val="28"/>
        </w:rPr>
        <w:t xml:space="preserve">, Евгения </w:t>
      </w:r>
      <w:r>
        <w:rPr>
          <w:rFonts w:ascii="Times New Roman" w:cs="Times New Roman" w:hAnsi="Times New Roman"/>
          <w:sz w:val="28"/>
          <w:szCs w:val="28"/>
        </w:rPr>
        <w:t>Семеновна</w:t>
      </w:r>
      <w:r>
        <w:rPr>
          <w:rFonts w:ascii="Times New Roman" w:cs="Times New Roman" w:hAnsi="Times New Roman"/>
          <w:sz w:val="28"/>
          <w:szCs w:val="28"/>
        </w:rPr>
        <w:t>.С</w:t>
      </w:r>
      <w:r>
        <w:rPr>
          <w:rFonts w:ascii="Times New Roman" w:cs="Times New Roman" w:hAnsi="Times New Roman"/>
          <w:sz w:val="28"/>
          <w:szCs w:val="28"/>
        </w:rPr>
        <w:t>овременные</w:t>
      </w:r>
      <w:r>
        <w:rPr>
          <w:rFonts w:ascii="Times New Roman" w:cs="Times New Roman" w:hAnsi="Times New Roman"/>
          <w:sz w:val="28"/>
          <w:szCs w:val="28"/>
        </w:rPr>
        <w:t xml:space="preserve"> педагогические и информационные технологии в системе образования : учеб. пособие для студентов вузов  2010. -с. 340-363. </w:t>
      </w:r>
    </w:p>
    <w:sectPr>
      <w:pgSz w:w="11906" w:h="16838"/>
      <w:pgMar w:top="1134" w:right="850" w:bottom="993" w:left="1701" w:header="708" w:footer="40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multiLevelType w:val="hybridMultilevel"/>
    <w:lvl w:ilvl="0" w:tentative="0">
      <w:start w:val="1"/>
      <w:numFmt w:val="decimal"/>
      <w:lvlText w:val="%1)"/>
      <w:lvlJc w:val="left"/>
      <w:pPr>
        <w:ind w:left="1429" w:hanging="360"/>
      </w:p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 w:tentative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cs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cs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cs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 w:tentative="0">
      <w:start w:val="1"/>
      <w:numFmt w:val="decimal"/>
      <w:lvlText w:val="%1."/>
      <w:lvlJc w:val="left"/>
      <w:pPr>
        <w:ind w:left="1287" w:hanging="360"/>
      </w:p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multiLevelType w:val="hybridMultilevel"/>
    <w:lvl w:ilvl="0" w:tentative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5"/>
  </w:num>
  <w:num w:numId="8">
    <w:abstractNumId w:val="0"/>
  </w:num>
  <w:num w:numId="9">
    <w:abstractNumId w:val="8"/>
  </w:num>
  <w:num w:numId="10">
    <w:abstractNumId w:val="10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681D"/>
    <w:rsid w:val="0003327F"/>
    <w:rsid w:val="000B5749"/>
    <w:rsid w:val="001525BA"/>
    <w:rsid w:val="00217455"/>
    <w:rsid w:val="00226A0C"/>
    <w:rsid w:val="00263B6D"/>
    <w:rsid w:val="002E3620"/>
    <w:rsid w:val="002F34B6"/>
    <w:rsid w:val="00307500"/>
    <w:rsid w:val="00371A4C"/>
    <w:rsid w:val="0037550B"/>
    <w:rsid w:val="00400050"/>
    <w:rsid w:val="00435EAE"/>
    <w:rsid w:val="004D3B76"/>
    <w:rsid w:val="00536E3C"/>
    <w:rsid w:val="006F5558"/>
    <w:rsid w:val="006F5968"/>
    <w:rsid w:val="007300EA"/>
    <w:rsid w:val="00766592"/>
    <w:rsid w:val="007B6FB6"/>
    <w:rsid w:val="00825A32"/>
    <w:rsid w:val="008D24B4"/>
    <w:rsid w:val="00A00F86"/>
    <w:rsid w:val="00A01A68"/>
    <w:rsid w:val="00A72373"/>
    <w:rsid w:val="00AE02BE"/>
    <w:rsid w:val="00BD681D"/>
    <w:rsid w:val="00C61BCB"/>
    <w:rsid w:val="00C61F35"/>
    <w:rsid w:val="00DC7510"/>
    <w:rsid w:val="00E4674B"/>
    <w:rsid w:val="00EC6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2">
    <w:name w:val="Heading 2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  <w:rPr>
      <w:rFonts w:cstheme="minorHAnsi"/>
      <w:szCs w:val="20"/>
      <w:lang w:eastAsia="ru-RU"/>
    </w:rPr>
  </w:style>
  <w:style w:type="character" w:customStyle="1" w:styleId="C0">
    <w:name w:val="C0"/>
    <w:basedOn w:val="DefaultParagraphFont"/>
    <w:uiPriority w:val="99"/>
  </w:style>
  <w:style w:type="paragraph" w:styleId="Normal(Web)">
    <w:name w:val="Normal (Web)"/>
    <w:basedOn w:val="Normal"/>
    <w:uiPriority w:val="99"/>
    <w:unhideWhenUsed w:val="on"/>
    <w:unhideWhenUsed w:val="on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DefaultParagraphFont"/>
    <w:uiPriority w:val="99"/>
  </w:style>
  <w:style w:type="paragraph" w:customStyle="1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65f91"/>
      <w:sz w:val="28"/>
      <w:szCs w:val="28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365f91"/>
      <w:sz w:val="28"/>
      <w:szCs w:val="28"/>
      <w:lang w:eastAsia="ru-RU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  <w:rPr>
      <w:rFonts w:cstheme="minorHAnsi"/>
      <w:szCs w:val="20"/>
      <w:lang w:eastAsia="ru-RU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4">
    <w:name w:val="C4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Extended-text__full">
    <w:name w:val="Extended-text__full"/>
    <w:basedOn w:val="DefaultParagraphFont"/>
    <w:uiPriority w:val="99"/>
  </w:style>
  <w:style w:type="paragraph" w:styleId="Header">
    <w:name w:val="Header"/>
    <w:basedOn w:val="Normal"/>
    <w:link w:val="ВерхнийколонтитулЗнак"/>
    <w:uiPriority w:val="99"/>
    <w:semiHidden w:val="on"/>
    <w:unhideWhenUsed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semiHidden w:val="on"/>
  </w:style>
  <w:style w:type="paragraph" w:styleId="Footer">
    <w:name w:val="Footer"/>
    <w:basedOn w:val="Normal"/>
    <w:link w:val="НижнийколонтитулЗнак"/>
    <w:uiPriority w:val="99"/>
    <w:semiHidden w:val="on"/>
    <w:unhideWhenUsed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semiHidden w:val="on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11</Pages>
  <Words>1902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rasina</cp:lastModifiedBy>
</cp:coreProperties>
</file>