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D8E" w:rsidRDefault="00EB7D8E" w:rsidP="00954709">
      <w:pPr>
        <w:rPr>
          <w:rFonts w:ascii="Times New Roman" w:hAnsi="Times New Roman" w:cs="Times New Roman"/>
          <w:sz w:val="24"/>
        </w:rPr>
      </w:pPr>
    </w:p>
    <w:p w:rsidR="00EB7D8E" w:rsidRDefault="00EB7D8E" w:rsidP="00EB7D8E">
      <w:pPr>
        <w:jc w:val="center"/>
        <w:rPr>
          <w:rFonts w:ascii="Times New Roman" w:hAnsi="Times New Roman" w:cs="Times New Roman"/>
          <w:sz w:val="24"/>
        </w:rPr>
      </w:pPr>
    </w:p>
    <w:p w:rsidR="00EB7D8E" w:rsidRDefault="00EB7D8E" w:rsidP="00EB7D8E">
      <w:pPr>
        <w:jc w:val="center"/>
        <w:rPr>
          <w:rFonts w:ascii="Times New Roman" w:hAnsi="Times New Roman" w:cs="Times New Roman"/>
          <w:sz w:val="24"/>
        </w:rPr>
      </w:pPr>
    </w:p>
    <w:p w:rsidR="00EB7D8E" w:rsidRDefault="00EB7D8E" w:rsidP="00954709">
      <w:pPr>
        <w:rPr>
          <w:rFonts w:ascii="Times New Roman" w:hAnsi="Times New Roman" w:cs="Times New Roman"/>
          <w:sz w:val="24"/>
        </w:rPr>
      </w:pPr>
    </w:p>
    <w:p w:rsidR="00EB7D8E" w:rsidRDefault="00EB7D8E" w:rsidP="00EB7D8E">
      <w:pPr>
        <w:jc w:val="center"/>
        <w:rPr>
          <w:rFonts w:ascii="Times New Roman" w:hAnsi="Times New Roman" w:cs="Times New Roman"/>
          <w:sz w:val="24"/>
        </w:rPr>
      </w:pPr>
    </w:p>
    <w:p w:rsidR="00EB7D8E" w:rsidRDefault="00EB7D8E" w:rsidP="00EB7D8E">
      <w:pPr>
        <w:jc w:val="center"/>
        <w:rPr>
          <w:rFonts w:ascii="Times New Roman" w:hAnsi="Times New Roman" w:cs="Times New Roman"/>
          <w:sz w:val="24"/>
        </w:rPr>
      </w:pPr>
    </w:p>
    <w:p w:rsidR="00EB7D8E" w:rsidRPr="00EB7D8E" w:rsidRDefault="00954709" w:rsidP="00EB7D8E">
      <w:pPr>
        <w:jc w:val="center"/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t>Методическая разработка</w:t>
      </w:r>
    </w:p>
    <w:p w:rsidR="00EB7D8E" w:rsidRPr="007E2CD6" w:rsidRDefault="00EB7D8E" w:rsidP="00EB7D8E">
      <w:pPr>
        <w:shd w:val="clear" w:color="auto" w:fill="FFFFFF"/>
        <w:tabs>
          <w:tab w:val="left" w:pos="1134"/>
        </w:tabs>
        <w:jc w:val="center"/>
        <w:rPr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</w:rPr>
        <w:t>«</w:t>
      </w:r>
      <w:r>
        <w:rPr>
          <w:b/>
          <w:color w:val="000000"/>
          <w:sz w:val="28"/>
          <w:szCs w:val="28"/>
        </w:rPr>
        <w:t>Специфика изучения произведений с фантастической образностью в школе (на примере творчества Н.В. Гоголя)»</w:t>
      </w:r>
    </w:p>
    <w:p w:rsidR="00EB7D8E" w:rsidRDefault="00EB7D8E" w:rsidP="00EB7D8E">
      <w:pPr>
        <w:jc w:val="center"/>
        <w:rPr>
          <w:rFonts w:ascii="Times New Roman" w:hAnsi="Times New Roman" w:cs="Times New Roman"/>
          <w:sz w:val="24"/>
        </w:rPr>
      </w:pPr>
    </w:p>
    <w:p w:rsidR="00E83F76" w:rsidRDefault="00E83F76" w:rsidP="00EB7D8E">
      <w:pPr>
        <w:jc w:val="center"/>
        <w:rPr>
          <w:rFonts w:ascii="Times New Roman" w:hAnsi="Times New Roman" w:cs="Times New Roman"/>
          <w:sz w:val="24"/>
        </w:rPr>
      </w:pPr>
    </w:p>
    <w:p w:rsidR="00E83F76" w:rsidRDefault="00E83F76" w:rsidP="00EB7D8E">
      <w:pPr>
        <w:jc w:val="center"/>
        <w:rPr>
          <w:rFonts w:ascii="Times New Roman" w:hAnsi="Times New Roman" w:cs="Times New Roman"/>
          <w:sz w:val="24"/>
        </w:rPr>
      </w:pPr>
    </w:p>
    <w:p w:rsidR="00E83F76" w:rsidRDefault="00E83F76" w:rsidP="00E83F76">
      <w:pPr>
        <w:rPr>
          <w:rFonts w:ascii="Times New Roman" w:hAnsi="Times New Roman" w:cs="Times New Roman"/>
          <w:sz w:val="24"/>
        </w:rPr>
      </w:pPr>
    </w:p>
    <w:p w:rsidR="00954709" w:rsidRDefault="00954709" w:rsidP="00E83F76">
      <w:pPr>
        <w:rPr>
          <w:rFonts w:ascii="Times New Roman" w:hAnsi="Times New Roman" w:cs="Times New Roman"/>
          <w:sz w:val="24"/>
        </w:rPr>
      </w:pPr>
    </w:p>
    <w:p w:rsidR="00954709" w:rsidRDefault="00954709" w:rsidP="00E83F76">
      <w:pPr>
        <w:rPr>
          <w:rFonts w:ascii="Times New Roman" w:hAnsi="Times New Roman" w:cs="Times New Roman"/>
          <w:sz w:val="24"/>
        </w:rPr>
      </w:pPr>
    </w:p>
    <w:p w:rsidR="00954709" w:rsidRDefault="00954709" w:rsidP="00E83F76">
      <w:pPr>
        <w:rPr>
          <w:rFonts w:ascii="Times New Roman" w:hAnsi="Times New Roman" w:cs="Times New Roman"/>
          <w:sz w:val="24"/>
        </w:rPr>
      </w:pPr>
    </w:p>
    <w:p w:rsidR="00954709" w:rsidRDefault="00954709" w:rsidP="00E83F76">
      <w:pPr>
        <w:rPr>
          <w:rFonts w:ascii="Times New Roman" w:hAnsi="Times New Roman" w:cs="Times New Roman"/>
          <w:sz w:val="24"/>
        </w:rPr>
      </w:pPr>
    </w:p>
    <w:p w:rsidR="00954709" w:rsidRDefault="00954709" w:rsidP="00E83F76">
      <w:pPr>
        <w:rPr>
          <w:rFonts w:ascii="Times New Roman" w:hAnsi="Times New Roman" w:cs="Times New Roman"/>
          <w:sz w:val="24"/>
        </w:rPr>
      </w:pPr>
    </w:p>
    <w:p w:rsidR="00954709" w:rsidRDefault="00954709" w:rsidP="00E83F76">
      <w:pPr>
        <w:rPr>
          <w:rFonts w:ascii="Times New Roman" w:hAnsi="Times New Roman" w:cs="Times New Roman"/>
          <w:sz w:val="24"/>
        </w:rPr>
      </w:pPr>
    </w:p>
    <w:p w:rsidR="00E83F76" w:rsidRDefault="00E83F76" w:rsidP="00954709">
      <w:pPr>
        <w:jc w:val="right"/>
        <w:rPr>
          <w:rFonts w:ascii="Times New Roman" w:hAnsi="Times New Roman" w:cs="Times New Roman"/>
          <w:sz w:val="24"/>
        </w:rPr>
      </w:pPr>
      <w:r w:rsidRPr="00E83F76">
        <w:rPr>
          <w:rFonts w:ascii="Times New Roman" w:hAnsi="Times New Roman" w:cs="Times New Roman"/>
          <w:b/>
          <w:sz w:val="24"/>
        </w:rPr>
        <w:t>Автор:</w:t>
      </w:r>
      <w:r>
        <w:rPr>
          <w:rFonts w:ascii="Times New Roman" w:hAnsi="Times New Roman" w:cs="Times New Roman"/>
          <w:sz w:val="24"/>
        </w:rPr>
        <w:t xml:space="preserve"> </w:t>
      </w:r>
      <w:r w:rsidR="00954709">
        <w:rPr>
          <w:rFonts w:ascii="Times New Roman" w:hAnsi="Times New Roman" w:cs="Times New Roman"/>
          <w:sz w:val="24"/>
        </w:rPr>
        <w:t>Курчавая Екатерина Ивановна</w:t>
      </w:r>
      <w:r w:rsidR="00954709">
        <w:rPr>
          <w:rFonts w:ascii="Times New Roman" w:hAnsi="Times New Roman" w:cs="Times New Roman"/>
          <w:sz w:val="24"/>
        </w:rPr>
        <w:br/>
        <w:t>учитель русского языка и литературы</w:t>
      </w:r>
      <w:r w:rsidR="00954709">
        <w:rPr>
          <w:rFonts w:ascii="Times New Roman" w:hAnsi="Times New Roman" w:cs="Times New Roman"/>
          <w:sz w:val="24"/>
        </w:rPr>
        <w:br/>
        <w:t xml:space="preserve">Муниципальное бюджетное образовательное </w:t>
      </w:r>
      <w:r w:rsidR="00954709">
        <w:rPr>
          <w:rFonts w:ascii="Times New Roman" w:hAnsi="Times New Roman" w:cs="Times New Roman"/>
          <w:sz w:val="24"/>
        </w:rPr>
        <w:br/>
        <w:t>учреждение «Средняя школа №7»</w:t>
      </w:r>
      <w:r w:rsidR="00004A32">
        <w:rPr>
          <w:rFonts w:ascii="Times New Roman" w:hAnsi="Times New Roman" w:cs="Times New Roman"/>
          <w:sz w:val="24"/>
        </w:rPr>
        <w:br/>
      </w:r>
    </w:p>
    <w:p w:rsidR="00E83F76" w:rsidRDefault="00E83F76" w:rsidP="00E83F76">
      <w:pPr>
        <w:rPr>
          <w:rFonts w:ascii="Times New Roman" w:hAnsi="Times New Roman" w:cs="Times New Roman"/>
          <w:sz w:val="24"/>
        </w:rPr>
      </w:pPr>
    </w:p>
    <w:p w:rsidR="00E83F76" w:rsidRDefault="00E83F76" w:rsidP="00E83F76">
      <w:pPr>
        <w:rPr>
          <w:rFonts w:ascii="Times New Roman" w:hAnsi="Times New Roman" w:cs="Times New Roman"/>
          <w:b/>
          <w:sz w:val="24"/>
        </w:rPr>
      </w:pPr>
    </w:p>
    <w:p w:rsidR="00954709" w:rsidRDefault="00954709" w:rsidP="00E83F76">
      <w:pPr>
        <w:rPr>
          <w:rFonts w:ascii="Times New Roman" w:hAnsi="Times New Roman" w:cs="Times New Roman"/>
          <w:b/>
          <w:sz w:val="24"/>
        </w:rPr>
      </w:pPr>
    </w:p>
    <w:p w:rsidR="00954709" w:rsidRDefault="00954709" w:rsidP="00E83F76">
      <w:pPr>
        <w:jc w:val="center"/>
        <w:rPr>
          <w:rFonts w:ascii="Times New Roman" w:hAnsi="Times New Roman" w:cs="Times New Roman"/>
          <w:sz w:val="24"/>
        </w:rPr>
      </w:pPr>
    </w:p>
    <w:p w:rsidR="00954709" w:rsidRDefault="00954709" w:rsidP="00E83F76">
      <w:pPr>
        <w:jc w:val="center"/>
        <w:rPr>
          <w:rFonts w:ascii="Times New Roman" w:hAnsi="Times New Roman" w:cs="Times New Roman"/>
          <w:sz w:val="24"/>
        </w:rPr>
      </w:pPr>
    </w:p>
    <w:p w:rsidR="00E83F76" w:rsidRDefault="00E83F76" w:rsidP="00E83F76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2020</w:t>
      </w:r>
    </w:p>
    <w:p w:rsidR="00E83F76" w:rsidRPr="00971434" w:rsidRDefault="00E83F76" w:rsidP="00971434">
      <w:pPr>
        <w:jc w:val="center"/>
        <w:rPr>
          <w:rFonts w:ascii="Times New Roman" w:hAnsi="Times New Roman" w:cs="Times New Roman"/>
          <w:b/>
          <w:sz w:val="24"/>
        </w:rPr>
      </w:pPr>
      <w:r w:rsidRPr="00E83F76">
        <w:rPr>
          <w:rFonts w:ascii="Times New Roman" w:hAnsi="Times New Roman" w:cs="Times New Roman"/>
          <w:b/>
          <w:sz w:val="24"/>
        </w:rPr>
        <w:lastRenderedPageBreak/>
        <w:t>Аннотация</w:t>
      </w:r>
    </w:p>
    <w:p w:rsidR="00971434" w:rsidRDefault="00971434" w:rsidP="0097143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Данная работа представляет собой исследование специфики изучения произведений с фантастической образностью в школе на примере творчества Николая Васильевича Гоголя. Эта работа – попытка не только привлечь внимание к творчеству великого классика, но и обратить внимание на способы изучения его произведений в школе.</w:t>
      </w:r>
    </w:p>
    <w:p w:rsidR="00755EF6" w:rsidRPr="007D16DF" w:rsidRDefault="00755EF6" w:rsidP="00755EF6">
      <w:pPr>
        <w:jc w:val="both"/>
      </w:pPr>
      <w:r w:rsidRPr="007D16DF">
        <w:rPr>
          <w:rFonts w:ascii="Times New Roman" w:hAnsi="Times New Roman" w:cs="Times New Roman"/>
          <w:b/>
          <w:sz w:val="24"/>
        </w:rPr>
        <w:t>Цель</w:t>
      </w:r>
      <w:r w:rsidR="007D16DF" w:rsidRPr="007D16DF">
        <w:rPr>
          <w:rFonts w:ascii="Times New Roman" w:hAnsi="Times New Roman" w:cs="Times New Roman"/>
          <w:b/>
          <w:sz w:val="24"/>
        </w:rPr>
        <w:t>ю</w:t>
      </w:r>
      <w:r w:rsidR="007D16DF">
        <w:rPr>
          <w:rFonts w:ascii="Times New Roman" w:hAnsi="Times New Roman" w:cs="Times New Roman"/>
          <w:sz w:val="24"/>
        </w:rPr>
        <w:t xml:space="preserve"> исследования является выявление специфики</w:t>
      </w:r>
      <w:r w:rsidR="005707FC" w:rsidRPr="007D16DF">
        <w:rPr>
          <w:rFonts w:ascii="Times New Roman" w:hAnsi="Times New Roman" w:cs="Times New Roman"/>
          <w:sz w:val="24"/>
        </w:rPr>
        <w:t xml:space="preserve"> изучения произведений с фантастической образностью Н.В. Гоголя в школьных программах</w:t>
      </w:r>
      <w:r w:rsidR="007D16DF">
        <w:t xml:space="preserve"> </w:t>
      </w:r>
      <w:r w:rsidRPr="00755EF6">
        <w:rPr>
          <w:rFonts w:ascii="Times New Roman" w:hAnsi="Times New Roman" w:cs="Times New Roman"/>
          <w:sz w:val="24"/>
        </w:rPr>
        <w:t>разработка</w:t>
      </w:r>
      <w:r>
        <w:rPr>
          <w:rFonts w:ascii="Times New Roman" w:hAnsi="Times New Roman" w:cs="Times New Roman"/>
          <w:sz w:val="24"/>
        </w:rPr>
        <w:t xml:space="preserve"> </w:t>
      </w:r>
      <w:r w:rsidRPr="00755EF6">
        <w:rPr>
          <w:rFonts w:ascii="Times New Roman" w:hAnsi="Times New Roman" w:cs="Times New Roman"/>
          <w:sz w:val="24"/>
        </w:rPr>
        <w:t>рекомендаций по школьному изучению повестей Гоголя в аспекте места и функции в них ф</w:t>
      </w:r>
      <w:r>
        <w:rPr>
          <w:rFonts w:ascii="Times New Roman" w:hAnsi="Times New Roman" w:cs="Times New Roman"/>
          <w:sz w:val="24"/>
        </w:rPr>
        <w:t xml:space="preserve">антастики. </w:t>
      </w:r>
      <w:r w:rsidRPr="00755EF6">
        <w:rPr>
          <w:rFonts w:ascii="Times New Roman" w:hAnsi="Times New Roman" w:cs="Times New Roman"/>
          <w:sz w:val="24"/>
        </w:rPr>
        <w:t xml:space="preserve">Данная цель предполагает решение следующих </w:t>
      </w:r>
      <w:r w:rsidRPr="007D16DF">
        <w:rPr>
          <w:rFonts w:ascii="Times New Roman" w:hAnsi="Times New Roman" w:cs="Times New Roman"/>
          <w:b/>
          <w:sz w:val="24"/>
        </w:rPr>
        <w:t>задач</w:t>
      </w:r>
      <w:r w:rsidRPr="00755EF6">
        <w:rPr>
          <w:rFonts w:ascii="Times New Roman" w:hAnsi="Times New Roman" w:cs="Times New Roman"/>
          <w:sz w:val="24"/>
        </w:rPr>
        <w:t>, которые соответствуют структуре работы:</w:t>
      </w:r>
    </w:p>
    <w:p w:rsidR="00755EF6" w:rsidRPr="00755EF6" w:rsidRDefault="00755EF6" w:rsidP="007D16DF">
      <w:pPr>
        <w:pStyle w:val="2"/>
        <w:spacing w:line="240" w:lineRule="auto"/>
        <w:rPr>
          <w:color w:val="000000"/>
          <w:sz w:val="24"/>
        </w:rPr>
      </w:pPr>
      <w:r w:rsidRPr="00755EF6">
        <w:rPr>
          <w:color w:val="000000"/>
          <w:sz w:val="24"/>
        </w:rPr>
        <w:t>– изучить специфику фантастической образности;</w:t>
      </w:r>
    </w:p>
    <w:p w:rsidR="00755EF6" w:rsidRPr="00755EF6" w:rsidRDefault="00755EF6" w:rsidP="007D16DF">
      <w:pPr>
        <w:pStyle w:val="2"/>
        <w:spacing w:line="240" w:lineRule="auto"/>
        <w:rPr>
          <w:color w:val="000000"/>
          <w:sz w:val="24"/>
        </w:rPr>
      </w:pPr>
      <w:r w:rsidRPr="00755EF6">
        <w:rPr>
          <w:color w:val="000000"/>
          <w:sz w:val="24"/>
        </w:rPr>
        <w:t>– дать характеристику сказочно-мифологической фантастики;</w:t>
      </w:r>
    </w:p>
    <w:p w:rsidR="00755EF6" w:rsidRPr="00755EF6" w:rsidRDefault="00755EF6" w:rsidP="007D16DF">
      <w:pPr>
        <w:pStyle w:val="2"/>
        <w:spacing w:line="240" w:lineRule="auto"/>
        <w:rPr>
          <w:color w:val="000000"/>
          <w:sz w:val="24"/>
        </w:rPr>
      </w:pPr>
      <w:r w:rsidRPr="00755EF6">
        <w:rPr>
          <w:color w:val="000000"/>
          <w:sz w:val="24"/>
        </w:rPr>
        <w:t>– рассмотреть фантастику как ведущий прием в романтизме;</w:t>
      </w:r>
    </w:p>
    <w:p w:rsidR="00755EF6" w:rsidRPr="00755EF6" w:rsidRDefault="00755EF6" w:rsidP="007D16DF">
      <w:pPr>
        <w:pStyle w:val="2"/>
        <w:spacing w:line="240" w:lineRule="auto"/>
        <w:rPr>
          <w:color w:val="000000"/>
          <w:sz w:val="24"/>
          <w:szCs w:val="22"/>
        </w:rPr>
      </w:pPr>
      <w:r w:rsidRPr="00755EF6">
        <w:rPr>
          <w:color w:val="000000"/>
          <w:sz w:val="24"/>
          <w:szCs w:val="22"/>
        </w:rPr>
        <w:t xml:space="preserve">– провести мониторинг школьных методик по изучению произведений с фантастической образностью на примере творчества Н. В. Гоголя; </w:t>
      </w:r>
    </w:p>
    <w:p w:rsidR="00755EF6" w:rsidRDefault="00755EF6" w:rsidP="007D16D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55EF6">
        <w:rPr>
          <w:rFonts w:ascii="Times New Roman" w:hAnsi="Times New Roman" w:cs="Times New Roman"/>
          <w:color w:val="000000"/>
          <w:sz w:val="24"/>
        </w:rPr>
        <w:t xml:space="preserve">– </w:t>
      </w:r>
      <w:r w:rsidRPr="00755EF6">
        <w:rPr>
          <w:rFonts w:ascii="Times New Roman" w:hAnsi="Times New Roman" w:cs="Times New Roman"/>
          <w:sz w:val="24"/>
        </w:rPr>
        <w:t>разработать  рекомендации по изучению разного типа фантастики в повестях у Гоголя: сказочно-мифологической фантастики в произведениях для 5 класса («Заколдованное место», «Ночь перед Рождеством»); неявной фантастики в произведениях для 8 класса («Шинель»); романтической фантастики в произведениях для 10 класса (Нос);</w:t>
      </w:r>
    </w:p>
    <w:p w:rsidR="00D3496C" w:rsidRDefault="00971434" w:rsidP="007D16DF">
      <w:pPr>
        <w:pStyle w:val="a3"/>
        <w:spacing w:line="360" w:lineRule="atLeast"/>
        <w:jc w:val="both"/>
        <w:rPr>
          <w:color w:val="000000"/>
          <w:szCs w:val="27"/>
        </w:rPr>
      </w:pPr>
      <w:r>
        <w:rPr>
          <w:color w:val="000000"/>
        </w:rPr>
        <w:t>Использу</w:t>
      </w:r>
      <w:r w:rsidR="007D16DF">
        <w:rPr>
          <w:color w:val="000000"/>
        </w:rPr>
        <w:t xml:space="preserve">емые </w:t>
      </w:r>
      <w:r w:rsidRPr="007D16DF">
        <w:rPr>
          <w:b/>
          <w:color w:val="000000"/>
        </w:rPr>
        <w:t>методы</w:t>
      </w:r>
      <w:r>
        <w:rPr>
          <w:color w:val="000000"/>
        </w:rPr>
        <w:t xml:space="preserve"> исследования: </w:t>
      </w:r>
      <w:r w:rsidR="00755EF6">
        <w:rPr>
          <w:color w:val="000000"/>
        </w:rPr>
        <w:t>м</w:t>
      </w:r>
      <w:r w:rsidR="005707FC" w:rsidRPr="00755EF6">
        <w:rPr>
          <w:color w:val="000000"/>
        </w:rPr>
        <w:t>етод литературоведческого анализа художественного произведения</w:t>
      </w:r>
      <w:r w:rsidR="00755EF6">
        <w:rPr>
          <w:color w:val="000000"/>
        </w:rPr>
        <w:t xml:space="preserve">, </w:t>
      </w:r>
      <w:r w:rsidR="007D16DF">
        <w:rPr>
          <w:color w:val="000000"/>
          <w:szCs w:val="27"/>
        </w:rPr>
        <w:t xml:space="preserve">историко-культурный метод, историко-литературный метод. </w:t>
      </w:r>
    </w:p>
    <w:p w:rsidR="00041644" w:rsidRDefault="00041644" w:rsidP="007D16DF">
      <w:pPr>
        <w:pStyle w:val="a3"/>
        <w:spacing w:line="360" w:lineRule="atLeast"/>
        <w:jc w:val="both"/>
        <w:rPr>
          <w:szCs w:val="28"/>
        </w:rPr>
      </w:pPr>
      <w:r w:rsidRPr="00041644">
        <w:rPr>
          <w:szCs w:val="28"/>
        </w:rPr>
        <w:t>Разработанные алгоритмы изучения гоголевских повестей в школе с учетом их фантастической природы позволят не только глубже осмыслить особенности художественного мира Гоголя, жанровую специфику его произведений, но и усвоить через их практический анализ разные типы фантастики, осмыслить их художественную и идеологическую нагрузку.</w:t>
      </w:r>
    </w:p>
    <w:p w:rsidR="00041644" w:rsidRDefault="00041644" w:rsidP="007D16DF">
      <w:pPr>
        <w:pStyle w:val="a3"/>
        <w:spacing w:line="360" w:lineRule="atLeast"/>
        <w:jc w:val="both"/>
        <w:rPr>
          <w:szCs w:val="28"/>
        </w:rPr>
      </w:pPr>
    </w:p>
    <w:p w:rsidR="00041644" w:rsidRDefault="00041644" w:rsidP="007D16DF">
      <w:pPr>
        <w:pStyle w:val="a3"/>
        <w:spacing w:line="360" w:lineRule="atLeast"/>
        <w:jc w:val="both"/>
        <w:rPr>
          <w:szCs w:val="28"/>
        </w:rPr>
      </w:pPr>
    </w:p>
    <w:p w:rsidR="00041644" w:rsidRDefault="00041644" w:rsidP="007D16DF">
      <w:pPr>
        <w:pStyle w:val="a3"/>
        <w:spacing w:line="360" w:lineRule="atLeast"/>
        <w:jc w:val="both"/>
        <w:rPr>
          <w:szCs w:val="28"/>
        </w:rPr>
      </w:pPr>
    </w:p>
    <w:p w:rsidR="00954709" w:rsidRDefault="00954709" w:rsidP="007D16DF">
      <w:pPr>
        <w:pStyle w:val="a3"/>
        <w:spacing w:line="360" w:lineRule="atLeast"/>
        <w:jc w:val="both"/>
        <w:rPr>
          <w:szCs w:val="28"/>
        </w:rPr>
      </w:pPr>
    </w:p>
    <w:p w:rsidR="00954709" w:rsidRDefault="00954709" w:rsidP="007D16DF">
      <w:pPr>
        <w:pStyle w:val="a3"/>
        <w:spacing w:line="360" w:lineRule="atLeast"/>
        <w:jc w:val="both"/>
        <w:rPr>
          <w:szCs w:val="28"/>
        </w:rPr>
      </w:pPr>
    </w:p>
    <w:p w:rsidR="00954709" w:rsidRDefault="00954709" w:rsidP="007D16DF">
      <w:pPr>
        <w:pStyle w:val="a3"/>
        <w:spacing w:line="360" w:lineRule="atLeast"/>
        <w:jc w:val="both"/>
        <w:rPr>
          <w:szCs w:val="28"/>
        </w:rPr>
      </w:pPr>
    </w:p>
    <w:p w:rsidR="00954709" w:rsidRDefault="00954709" w:rsidP="007D16DF">
      <w:pPr>
        <w:pStyle w:val="a3"/>
        <w:spacing w:line="360" w:lineRule="atLeast"/>
        <w:jc w:val="both"/>
        <w:rPr>
          <w:szCs w:val="28"/>
        </w:rPr>
      </w:pPr>
    </w:p>
    <w:p w:rsidR="00041644" w:rsidRPr="00041644" w:rsidRDefault="00041644" w:rsidP="00041644">
      <w:pPr>
        <w:pStyle w:val="a3"/>
        <w:spacing w:line="360" w:lineRule="atLeast"/>
        <w:jc w:val="center"/>
        <w:rPr>
          <w:b/>
          <w:color w:val="000000"/>
          <w:sz w:val="22"/>
          <w:szCs w:val="27"/>
        </w:rPr>
      </w:pPr>
      <w:r w:rsidRPr="00041644">
        <w:rPr>
          <w:b/>
          <w:color w:val="000000"/>
          <w:sz w:val="22"/>
          <w:szCs w:val="27"/>
        </w:rPr>
        <w:lastRenderedPageBreak/>
        <w:t>План исследований</w:t>
      </w:r>
    </w:p>
    <w:p w:rsidR="00755EF6" w:rsidRDefault="00CF3797" w:rsidP="00CF3797">
      <w:pPr>
        <w:pStyle w:val="a3"/>
        <w:spacing w:line="360" w:lineRule="atLeast"/>
        <w:jc w:val="both"/>
        <w:rPr>
          <w:color w:val="000000"/>
        </w:rPr>
      </w:pPr>
      <w:r>
        <w:rPr>
          <w:b/>
          <w:bCs/>
          <w:color w:val="000000"/>
        </w:rPr>
        <w:t>Актуальность</w:t>
      </w:r>
      <w:r>
        <w:rPr>
          <w:color w:val="000000"/>
        </w:rPr>
        <w:t xml:space="preserve"> представленной исследовательской работы обусловлена пристальным интересом современных исследователей к творчеству Н. Г. Гоголя </w:t>
      </w:r>
      <w:r w:rsidRPr="00DA1DC4">
        <w:rPr>
          <w:color w:val="000000"/>
        </w:rPr>
        <w:t>с позиций видения им мира сквозь призму фантастики</w:t>
      </w:r>
      <w:r>
        <w:rPr>
          <w:color w:val="000000"/>
        </w:rPr>
        <w:t>.</w:t>
      </w:r>
    </w:p>
    <w:p w:rsidR="00CF3797" w:rsidRPr="00CF3797" w:rsidRDefault="00CF3797" w:rsidP="00CF3797">
      <w:pPr>
        <w:pStyle w:val="a3"/>
        <w:spacing w:line="360" w:lineRule="atLeast"/>
        <w:jc w:val="both"/>
        <w:rPr>
          <w:color w:val="000000"/>
        </w:rPr>
      </w:pPr>
      <w:r w:rsidRPr="00CF3797">
        <w:rPr>
          <w:b/>
          <w:color w:val="000000"/>
        </w:rPr>
        <w:t xml:space="preserve">Проблема исследования: </w:t>
      </w:r>
      <w:r w:rsidR="003044E0">
        <w:rPr>
          <w:color w:val="000000"/>
        </w:rPr>
        <w:t>как усвоить тему фантастики как жанра в школьных произведениях.</w:t>
      </w:r>
    </w:p>
    <w:p w:rsidR="00CF3797" w:rsidRPr="00CF3797" w:rsidRDefault="00CF3797" w:rsidP="00CF3797">
      <w:pPr>
        <w:pStyle w:val="a3"/>
        <w:spacing w:line="360" w:lineRule="atLeast"/>
        <w:jc w:val="both"/>
        <w:rPr>
          <w:b/>
          <w:color w:val="000000"/>
        </w:rPr>
      </w:pPr>
      <w:r w:rsidRPr="00CF3797">
        <w:rPr>
          <w:b/>
          <w:color w:val="000000"/>
        </w:rPr>
        <w:t>Гипотеза:</w:t>
      </w:r>
      <w:r>
        <w:rPr>
          <w:b/>
          <w:color w:val="000000"/>
        </w:rPr>
        <w:t xml:space="preserve"> </w:t>
      </w:r>
      <w:r w:rsidRPr="00CF3797">
        <w:rPr>
          <w:color w:val="000000"/>
        </w:rPr>
        <w:t xml:space="preserve">Я предполагаю, что через практический анализ можно усвоить </w:t>
      </w:r>
      <w:r w:rsidRPr="00CF3797">
        <w:t xml:space="preserve">разные типы фантастики, </w:t>
      </w:r>
      <w:r>
        <w:t>а также глубже осмыслить особенности художественного мира Николая Васильевича Гоголя.</w:t>
      </w:r>
    </w:p>
    <w:p w:rsidR="003044E0" w:rsidRDefault="003044E0" w:rsidP="003044E0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7"/>
          <w:lang w:eastAsia="ru-RU"/>
        </w:rPr>
      </w:pPr>
      <w:r w:rsidRPr="003044E0">
        <w:rPr>
          <w:rFonts w:ascii="Times New Roman" w:eastAsia="Times New Roman" w:hAnsi="Times New Roman" w:cs="Times New Roman"/>
          <w:b/>
          <w:color w:val="000000"/>
          <w:sz w:val="24"/>
          <w:szCs w:val="27"/>
          <w:lang w:eastAsia="ru-RU"/>
        </w:rPr>
        <w:t>Методы исследования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7"/>
          <w:lang w:eastAsia="ru-RU"/>
        </w:rPr>
        <w:t xml:space="preserve">: </w:t>
      </w:r>
    </w:p>
    <w:p w:rsidR="00971434" w:rsidRDefault="003044E0" w:rsidP="003044E0">
      <w:pPr>
        <w:jc w:val="both"/>
        <w:rPr>
          <w:rFonts w:ascii="Times New Roman" w:hAnsi="Times New Roman" w:cs="Times New Roman"/>
          <w:color w:val="000000"/>
          <w:sz w:val="24"/>
        </w:rPr>
      </w:pPr>
      <w:r w:rsidRPr="003044E0">
        <w:rPr>
          <w:rFonts w:ascii="Times New Roman" w:hAnsi="Times New Roman" w:cs="Times New Roman"/>
          <w:color w:val="000000"/>
          <w:sz w:val="24"/>
        </w:rPr>
        <w:t>В представл</w:t>
      </w:r>
      <w:r>
        <w:rPr>
          <w:rFonts w:ascii="Times New Roman" w:hAnsi="Times New Roman" w:cs="Times New Roman"/>
          <w:color w:val="000000"/>
          <w:sz w:val="24"/>
        </w:rPr>
        <w:t>енной исследовательской</w:t>
      </w:r>
      <w:r w:rsidRPr="003044E0">
        <w:rPr>
          <w:rFonts w:ascii="Times New Roman" w:hAnsi="Times New Roman" w:cs="Times New Roman"/>
          <w:color w:val="000000"/>
          <w:sz w:val="24"/>
        </w:rPr>
        <w:t xml:space="preserve"> работе используются историко-культурный метод – </w:t>
      </w:r>
      <w:r>
        <w:rPr>
          <w:rFonts w:ascii="Times New Roman" w:hAnsi="Times New Roman" w:cs="Times New Roman"/>
          <w:color w:val="000000"/>
          <w:sz w:val="24"/>
        </w:rPr>
        <w:t>я исследую</w:t>
      </w:r>
      <w:r w:rsidRPr="003044E0">
        <w:rPr>
          <w:rFonts w:ascii="Times New Roman" w:hAnsi="Times New Roman" w:cs="Times New Roman"/>
          <w:color w:val="000000"/>
          <w:sz w:val="24"/>
        </w:rPr>
        <w:t xml:space="preserve"> изменения фантастики в зависимости от эпохи; историко-литературный метод – </w:t>
      </w:r>
      <w:r>
        <w:rPr>
          <w:rFonts w:ascii="Times New Roman" w:hAnsi="Times New Roman" w:cs="Times New Roman"/>
          <w:color w:val="000000"/>
          <w:sz w:val="24"/>
        </w:rPr>
        <w:t>я исследую</w:t>
      </w:r>
      <w:r w:rsidRPr="003044E0">
        <w:rPr>
          <w:rFonts w:ascii="Times New Roman" w:hAnsi="Times New Roman" w:cs="Times New Roman"/>
          <w:color w:val="000000"/>
          <w:sz w:val="24"/>
        </w:rPr>
        <w:t xml:space="preserve"> изменения фантастики в зависимости от изменений в литературе, а также метод литературоведческого анализа художественного произведения – данный метод используется при анализе произведений Н.В. Гоголя для выявления типов фантастики.</w:t>
      </w:r>
      <w:r>
        <w:rPr>
          <w:rFonts w:ascii="Times New Roman" w:hAnsi="Times New Roman" w:cs="Times New Roman"/>
          <w:color w:val="000000"/>
          <w:sz w:val="24"/>
        </w:rPr>
        <w:t xml:space="preserve">   </w:t>
      </w:r>
    </w:p>
    <w:p w:rsidR="00F930BC" w:rsidRDefault="00F930BC" w:rsidP="003044E0">
      <w:pPr>
        <w:jc w:val="both"/>
        <w:rPr>
          <w:rFonts w:ascii="Times New Roman" w:hAnsi="Times New Roman" w:cs="Times New Roman"/>
          <w:b/>
        </w:rPr>
      </w:pPr>
    </w:p>
    <w:p w:rsidR="00F930BC" w:rsidRDefault="00F930BC" w:rsidP="003044E0">
      <w:pPr>
        <w:jc w:val="both"/>
        <w:rPr>
          <w:rFonts w:ascii="Times New Roman" w:hAnsi="Times New Roman" w:cs="Times New Roman"/>
          <w:b/>
        </w:rPr>
      </w:pPr>
    </w:p>
    <w:p w:rsidR="00F930BC" w:rsidRDefault="00F930BC" w:rsidP="003044E0">
      <w:pPr>
        <w:jc w:val="both"/>
        <w:rPr>
          <w:rFonts w:ascii="Times New Roman" w:hAnsi="Times New Roman" w:cs="Times New Roman"/>
          <w:b/>
        </w:rPr>
      </w:pPr>
    </w:p>
    <w:p w:rsidR="00F930BC" w:rsidRDefault="00F930BC" w:rsidP="003044E0">
      <w:pPr>
        <w:jc w:val="both"/>
        <w:rPr>
          <w:rFonts w:ascii="Times New Roman" w:hAnsi="Times New Roman" w:cs="Times New Roman"/>
          <w:b/>
        </w:rPr>
      </w:pPr>
    </w:p>
    <w:p w:rsidR="00F930BC" w:rsidRDefault="00F930BC" w:rsidP="003044E0">
      <w:pPr>
        <w:jc w:val="both"/>
        <w:rPr>
          <w:rFonts w:ascii="Times New Roman" w:hAnsi="Times New Roman" w:cs="Times New Roman"/>
          <w:b/>
        </w:rPr>
      </w:pPr>
    </w:p>
    <w:p w:rsidR="00F930BC" w:rsidRDefault="00F930BC" w:rsidP="003044E0">
      <w:pPr>
        <w:jc w:val="both"/>
        <w:rPr>
          <w:rFonts w:ascii="Times New Roman" w:hAnsi="Times New Roman" w:cs="Times New Roman"/>
          <w:b/>
        </w:rPr>
      </w:pPr>
    </w:p>
    <w:p w:rsidR="00F930BC" w:rsidRDefault="00F930BC" w:rsidP="003044E0">
      <w:pPr>
        <w:jc w:val="both"/>
        <w:rPr>
          <w:rFonts w:ascii="Times New Roman" w:hAnsi="Times New Roman" w:cs="Times New Roman"/>
          <w:b/>
        </w:rPr>
      </w:pPr>
    </w:p>
    <w:p w:rsidR="00F930BC" w:rsidRDefault="00F930BC" w:rsidP="003044E0">
      <w:pPr>
        <w:jc w:val="both"/>
        <w:rPr>
          <w:rFonts w:ascii="Times New Roman" w:hAnsi="Times New Roman" w:cs="Times New Roman"/>
          <w:b/>
        </w:rPr>
      </w:pPr>
    </w:p>
    <w:p w:rsidR="0075165B" w:rsidRDefault="0075165B" w:rsidP="003044E0">
      <w:pPr>
        <w:jc w:val="both"/>
        <w:rPr>
          <w:rFonts w:ascii="Times New Roman" w:hAnsi="Times New Roman" w:cs="Times New Roman"/>
          <w:b/>
        </w:rPr>
      </w:pPr>
    </w:p>
    <w:p w:rsidR="00954709" w:rsidRDefault="00954709" w:rsidP="003044E0">
      <w:pPr>
        <w:jc w:val="both"/>
        <w:rPr>
          <w:rFonts w:ascii="Times New Roman" w:hAnsi="Times New Roman" w:cs="Times New Roman"/>
          <w:b/>
        </w:rPr>
      </w:pPr>
    </w:p>
    <w:p w:rsidR="00954709" w:rsidRDefault="00954709" w:rsidP="003044E0">
      <w:pPr>
        <w:jc w:val="both"/>
        <w:rPr>
          <w:rFonts w:ascii="Times New Roman" w:hAnsi="Times New Roman" w:cs="Times New Roman"/>
          <w:b/>
        </w:rPr>
      </w:pPr>
    </w:p>
    <w:p w:rsidR="00954709" w:rsidRDefault="00954709" w:rsidP="003044E0">
      <w:pPr>
        <w:jc w:val="both"/>
        <w:rPr>
          <w:rFonts w:ascii="Times New Roman" w:hAnsi="Times New Roman" w:cs="Times New Roman"/>
          <w:b/>
        </w:rPr>
      </w:pPr>
    </w:p>
    <w:p w:rsidR="00954709" w:rsidRDefault="00954709" w:rsidP="003044E0">
      <w:pPr>
        <w:jc w:val="both"/>
        <w:rPr>
          <w:rFonts w:ascii="Times New Roman" w:hAnsi="Times New Roman" w:cs="Times New Roman"/>
          <w:b/>
        </w:rPr>
      </w:pPr>
    </w:p>
    <w:p w:rsidR="00954709" w:rsidRDefault="00954709" w:rsidP="003044E0">
      <w:pPr>
        <w:jc w:val="both"/>
        <w:rPr>
          <w:rFonts w:ascii="Times New Roman" w:hAnsi="Times New Roman" w:cs="Times New Roman"/>
          <w:b/>
        </w:rPr>
      </w:pPr>
    </w:p>
    <w:p w:rsidR="00954709" w:rsidRDefault="00954709" w:rsidP="003044E0">
      <w:pPr>
        <w:jc w:val="both"/>
        <w:rPr>
          <w:rFonts w:ascii="Times New Roman" w:hAnsi="Times New Roman" w:cs="Times New Roman"/>
          <w:b/>
        </w:rPr>
      </w:pPr>
    </w:p>
    <w:p w:rsidR="00F930BC" w:rsidRDefault="00F930BC" w:rsidP="003044E0">
      <w:pPr>
        <w:jc w:val="both"/>
        <w:rPr>
          <w:rFonts w:ascii="Times New Roman" w:hAnsi="Times New Roman" w:cs="Times New Roman"/>
          <w:b/>
        </w:rPr>
      </w:pPr>
    </w:p>
    <w:p w:rsidR="00F930BC" w:rsidRDefault="00F930BC" w:rsidP="00F930BC">
      <w:pPr>
        <w:jc w:val="center"/>
        <w:rPr>
          <w:rFonts w:ascii="Times New Roman" w:hAnsi="Times New Roman" w:cs="Times New Roman"/>
          <w:b/>
          <w:sz w:val="24"/>
        </w:rPr>
      </w:pPr>
      <w:r w:rsidRPr="00F930BC">
        <w:rPr>
          <w:rFonts w:ascii="Times New Roman" w:hAnsi="Times New Roman" w:cs="Times New Roman"/>
          <w:b/>
          <w:sz w:val="24"/>
        </w:rPr>
        <w:lastRenderedPageBreak/>
        <w:t>Содержание</w:t>
      </w:r>
    </w:p>
    <w:p w:rsidR="00F930BC" w:rsidRPr="00683C79" w:rsidRDefault="00F930BC" w:rsidP="00F930BC">
      <w:pPr>
        <w:rPr>
          <w:rFonts w:ascii="Times New Roman" w:hAnsi="Times New Roman" w:cs="Times New Roman"/>
          <w:b/>
          <w:sz w:val="24"/>
        </w:rPr>
      </w:pPr>
      <w:r w:rsidRPr="00683C79">
        <w:rPr>
          <w:rFonts w:ascii="Times New Roman" w:hAnsi="Times New Roman" w:cs="Times New Roman"/>
          <w:b/>
          <w:sz w:val="24"/>
        </w:rPr>
        <w:t>ВВЕДЕНИЕ</w:t>
      </w:r>
    </w:p>
    <w:p w:rsidR="00F930BC" w:rsidRPr="00F930BC" w:rsidRDefault="006521C4" w:rsidP="006521C4">
      <w:pPr>
        <w:rPr>
          <w:rFonts w:ascii="Times New Roman" w:hAnsi="Times New Roman" w:cs="Times New Roman"/>
          <w:b/>
          <w:bCs/>
          <w:sz w:val="24"/>
        </w:rPr>
      </w:pPr>
      <w:r w:rsidRPr="00FB151B">
        <w:rPr>
          <w:rFonts w:ascii="Times New Roman" w:hAnsi="Times New Roman" w:cs="Times New Roman"/>
          <w:b/>
          <w:sz w:val="24"/>
        </w:rPr>
        <w:t xml:space="preserve">Глава </w:t>
      </w:r>
      <w:r w:rsidR="008870A4" w:rsidRPr="00FB151B">
        <w:rPr>
          <w:rFonts w:ascii="Times New Roman" w:hAnsi="Times New Roman" w:cs="Times New Roman"/>
          <w:b/>
          <w:sz w:val="24"/>
          <w:lang w:val="en-US"/>
        </w:rPr>
        <w:t>I</w:t>
      </w:r>
      <w:r w:rsidRPr="00FB151B">
        <w:rPr>
          <w:rFonts w:ascii="Times New Roman" w:hAnsi="Times New Roman" w:cs="Times New Roman"/>
          <w:b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F930BC" w:rsidRPr="00F930BC">
        <w:rPr>
          <w:rFonts w:ascii="Times New Roman" w:hAnsi="Times New Roman" w:cs="Times New Roman"/>
          <w:sz w:val="24"/>
        </w:rPr>
        <w:t>Специфика фантастической образности, ее генезис и типологи</w:t>
      </w:r>
      <w:r w:rsidR="00F930BC">
        <w:rPr>
          <w:rFonts w:ascii="Times New Roman" w:hAnsi="Times New Roman" w:cs="Times New Roman"/>
          <w:sz w:val="24"/>
        </w:rPr>
        <w:t>я</w:t>
      </w:r>
    </w:p>
    <w:p w:rsidR="00F930BC" w:rsidRPr="00F930BC" w:rsidRDefault="006521C4" w:rsidP="00F930BC">
      <w:pPr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1.1</w:t>
      </w:r>
      <w:r w:rsidR="008870A4">
        <w:rPr>
          <w:rFonts w:ascii="Times New Roman" w:hAnsi="Times New Roman" w:cs="Times New Roman"/>
          <w:sz w:val="24"/>
        </w:rPr>
        <w:t>.</w:t>
      </w:r>
      <w:r w:rsidR="00F930BC" w:rsidRPr="00F930BC">
        <w:rPr>
          <w:rFonts w:ascii="Times New Roman" w:hAnsi="Times New Roman" w:cs="Times New Roman"/>
          <w:sz w:val="24"/>
        </w:rPr>
        <w:t xml:space="preserve"> Сказочно-мифологическая фантастика</w:t>
      </w:r>
    </w:p>
    <w:p w:rsidR="00F930BC" w:rsidRDefault="006521C4" w:rsidP="00F930BC">
      <w:pPr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1.2</w:t>
      </w:r>
      <w:r w:rsidR="00F930BC" w:rsidRPr="00F930BC">
        <w:rPr>
          <w:rFonts w:ascii="Times New Roman" w:hAnsi="Times New Roman" w:cs="Times New Roman"/>
          <w:sz w:val="24"/>
        </w:rPr>
        <w:t>. Фантастика как ведущий прием в романтизме</w:t>
      </w:r>
    </w:p>
    <w:p w:rsidR="008870A4" w:rsidRDefault="008870A4" w:rsidP="008870A4">
      <w:pPr>
        <w:pStyle w:val="a5"/>
        <w:jc w:val="both"/>
        <w:rPr>
          <w:rFonts w:ascii="Times New Roman" w:hAnsi="Times New Roman" w:cs="Times New Roman"/>
          <w:sz w:val="24"/>
        </w:rPr>
      </w:pPr>
      <w:r w:rsidRPr="00FB151B">
        <w:rPr>
          <w:rFonts w:ascii="Times New Roman" w:hAnsi="Times New Roman" w:cs="Times New Roman"/>
          <w:b/>
          <w:sz w:val="24"/>
        </w:rPr>
        <w:t xml:space="preserve">Глава </w:t>
      </w:r>
      <w:r w:rsidRPr="00FB151B">
        <w:rPr>
          <w:rFonts w:ascii="Times New Roman" w:hAnsi="Times New Roman" w:cs="Times New Roman"/>
          <w:b/>
          <w:sz w:val="24"/>
          <w:lang w:val="en-US"/>
        </w:rPr>
        <w:t>II</w:t>
      </w:r>
      <w:r w:rsidRPr="00FB151B">
        <w:rPr>
          <w:rFonts w:ascii="Times New Roman" w:hAnsi="Times New Roman" w:cs="Times New Roman"/>
          <w:b/>
          <w:sz w:val="24"/>
        </w:rPr>
        <w:t>.</w:t>
      </w:r>
      <w:r w:rsidRPr="008870A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Изучение гоголевских произведений с фантастической образностью в школе в аспекте возрастного восприятия школьников.</w:t>
      </w:r>
    </w:p>
    <w:p w:rsidR="008870A4" w:rsidRDefault="00FB151B" w:rsidP="008870A4">
      <w:pPr>
        <w:pStyle w:val="a7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       </w:t>
      </w:r>
      <w:r w:rsidR="008870A4" w:rsidRPr="008870A4">
        <w:rPr>
          <w:rFonts w:ascii="Times New Roman" w:hAnsi="Times New Roman" w:cs="Times New Roman"/>
          <w:bCs/>
          <w:sz w:val="24"/>
        </w:rPr>
        <w:t>2.1. Мониторинг школьных методик по изучению произведений с фантастической образностью</w:t>
      </w:r>
      <w:r w:rsidR="008870A4">
        <w:rPr>
          <w:rFonts w:ascii="Times New Roman" w:hAnsi="Times New Roman" w:cs="Times New Roman"/>
          <w:bCs/>
          <w:sz w:val="24"/>
        </w:rPr>
        <w:t>.</w:t>
      </w:r>
    </w:p>
    <w:p w:rsidR="008870A4" w:rsidRPr="00FB151B" w:rsidRDefault="00FB151B" w:rsidP="00FB15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="008870A4" w:rsidRPr="00FB151B">
        <w:rPr>
          <w:rFonts w:ascii="Times New Roman" w:hAnsi="Times New Roman" w:cs="Times New Roman"/>
          <w:bCs/>
          <w:sz w:val="24"/>
          <w:szCs w:val="24"/>
        </w:rPr>
        <w:t>2.2.</w:t>
      </w:r>
      <w:r w:rsidRPr="00FB15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70A4" w:rsidRPr="00FB151B">
        <w:rPr>
          <w:rFonts w:ascii="Times New Roman" w:hAnsi="Times New Roman" w:cs="Times New Roman"/>
          <w:sz w:val="24"/>
          <w:szCs w:val="24"/>
        </w:rPr>
        <w:t>Среднее школьное звено. С</w:t>
      </w:r>
      <w:r w:rsidR="008870A4" w:rsidRPr="00FB151B">
        <w:rPr>
          <w:rFonts w:ascii="Times New Roman" w:hAnsi="Times New Roman" w:cs="Times New Roman"/>
          <w:iCs/>
          <w:sz w:val="24"/>
          <w:szCs w:val="24"/>
        </w:rPr>
        <w:t>казочно-мифологическая фантастика в произведениях для 5 класса</w:t>
      </w:r>
      <w:r w:rsidR="008870A4" w:rsidRPr="00FB151B">
        <w:rPr>
          <w:rFonts w:ascii="Times New Roman" w:hAnsi="Times New Roman" w:cs="Times New Roman"/>
          <w:sz w:val="24"/>
          <w:szCs w:val="24"/>
        </w:rPr>
        <w:t>: «Заколдованное место», «Ночь перед Рождеством»</w:t>
      </w:r>
    </w:p>
    <w:p w:rsidR="008870A4" w:rsidRPr="00FB151B" w:rsidRDefault="00FB151B" w:rsidP="00FB151B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</w:t>
      </w:r>
      <w:r w:rsidR="00AA578F">
        <w:rPr>
          <w:rFonts w:ascii="Times New Roman" w:hAnsi="Times New Roman" w:cs="Times New Roman"/>
          <w:iCs/>
          <w:sz w:val="24"/>
          <w:szCs w:val="24"/>
        </w:rPr>
        <w:t>2.</w:t>
      </w:r>
      <w:r w:rsidR="008A5733">
        <w:rPr>
          <w:rFonts w:ascii="Times New Roman" w:hAnsi="Times New Roman" w:cs="Times New Roman"/>
          <w:iCs/>
          <w:sz w:val="24"/>
          <w:szCs w:val="24"/>
        </w:rPr>
        <w:t>3</w:t>
      </w:r>
      <w:r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8870A4" w:rsidRPr="00FB151B">
        <w:rPr>
          <w:rFonts w:ascii="Times New Roman" w:hAnsi="Times New Roman" w:cs="Times New Roman"/>
          <w:iCs/>
          <w:sz w:val="24"/>
          <w:szCs w:val="24"/>
        </w:rPr>
        <w:t>Неявная фантастика в произведениях для 8 класса: «Шинель»</w:t>
      </w:r>
    </w:p>
    <w:p w:rsidR="008870A4" w:rsidRPr="00FB151B" w:rsidRDefault="008A5733" w:rsidP="008870A4">
      <w:pPr>
        <w:pStyle w:val="2"/>
        <w:spacing w:line="240" w:lineRule="auto"/>
        <w:rPr>
          <w:iCs/>
          <w:sz w:val="24"/>
        </w:rPr>
      </w:pPr>
      <w:r>
        <w:rPr>
          <w:iCs/>
          <w:sz w:val="24"/>
        </w:rPr>
        <w:t>2.4</w:t>
      </w:r>
      <w:r w:rsidR="00FB151B">
        <w:rPr>
          <w:iCs/>
          <w:sz w:val="24"/>
        </w:rPr>
        <w:t xml:space="preserve">. </w:t>
      </w:r>
      <w:r w:rsidR="008870A4" w:rsidRPr="00FB151B">
        <w:rPr>
          <w:iCs/>
          <w:sz w:val="24"/>
        </w:rPr>
        <w:t>Гротеск и абсурд как ведущие приемы романтической фантастики в произведениях для 10 класса: «Нос»</w:t>
      </w:r>
    </w:p>
    <w:p w:rsidR="008870A4" w:rsidRPr="008870A4" w:rsidRDefault="008870A4" w:rsidP="008870A4">
      <w:pPr>
        <w:pStyle w:val="a7"/>
        <w:rPr>
          <w:rFonts w:ascii="Times New Roman" w:hAnsi="Times New Roman" w:cs="Times New Roman"/>
          <w:bCs/>
          <w:sz w:val="24"/>
        </w:rPr>
      </w:pPr>
    </w:p>
    <w:p w:rsidR="00F930BC" w:rsidRDefault="00683C79" w:rsidP="00683C79">
      <w:pPr>
        <w:rPr>
          <w:rFonts w:ascii="Times New Roman" w:hAnsi="Times New Roman" w:cs="Times New Roman"/>
          <w:b/>
          <w:sz w:val="24"/>
        </w:rPr>
      </w:pPr>
      <w:r w:rsidRPr="00683C79">
        <w:rPr>
          <w:rFonts w:ascii="Times New Roman" w:hAnsi="Times New Roman" w:cs="Times New Roman"/>
          <w:b/>
          <w:sz w:val="24"/>
        </w:rPr>
        <w:t>ЗАКЛЮЧЕНИЕ</w:t>
      </w: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БИБЛИОГРАФИЧЕСКИЙ СПИСОК</w:t>
      </w: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CC288A" w:rsidRDefault="00CC288A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683C79">
      <w:pPr>
        <w:rPr>
          <w:rFonts w:ascii="Times New Roman" w:hAnsi="Times New Roman" w:cs="Times New Roman"/>
          <w:b/>
          <w:sz w:val="24"/>
        </w:rPr>
      </w:pPr>
    </w:p>
    <w:p w:rsidR="00683C79" w:rsidRDefault="00683C79" w:rsidP="00AA578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Введение</w:t>
      </w:r>
    </w:p>
    <w:p w:rsidR="00683C79" w:rsidRDefault="00683C79" w:rsidP="00C177D8">
      <w:p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 w:rsidRPr="00683C79">
        <w:rPr>
          <w:rFonts w:ascii="Times New Roman" w:hAnsi="Times New Roman" w:cs="Times New Roman"/>
          <w:sz w:val="24"/>
        </w:rPr>
        <w:t>Творчество Н. В. Гоголя всегда было объектом пристального внимания критиков и литературоведов. Появление очередного произведения писателя каждый раз вызывало ожесточенную полемику, обусловленную не только стремлением дать ему оценку – восторженную или негодующую, но и желанием разобраться в причудливом и странном художественном мире  Гоголя.</w:t>
      </w:r>
    </w:p>
    <w:p w:rsidR="00683C79" w:rsidRPr="00431261" w:rsidRDefault="00683C79" w:rsidP="00AA578F">
      <w:pPr>
        <w:rPr>
          <w:rFonts w:ascii="Times New Roman" w:hAnsi="Times New Roman" w:cs="Times New Roman"/>
          <w:b/>
          <w:bCs/>
          <w:sz w:val="24"/>
        </w:rPr>
      </w:pPr>
      <w:r w:rsidRPr="00FB151B">
        <w:rPr>
          <w:rFonts w:ascii="Times New Roman" w:hAnsi="Times New Roman" w:cs="Times New Roman"/>
          <w:b/>
          <w:sz w:val="24"/>
        </w:rPr>
        <w:t xml:space="preserve">Глава </w:t>
      </w:r>
      <w:r w:rsidRPr="00FB151B">
        <w:rPr>
          <w:rFonts w:ascii="Times New Roman" w:hAnsi="Times New Roman" w:cs="Times New Roman"/>
          <w:b/>
          <w:sz w:val="24"/>
          <w:lang w:val="en-US"/>
        </w:rPr>
        <w:t>I</w:t>
      </w:r>
      <w:r w:rsidRPr="00FB151B">
        <w:rPr>
          <w:rFonts w:ascii="Times New Roman" w:hAnsi="Times New Roman" w:cs="Times New Roman"/>
          <w:b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431261">
        <w:rPr>
          <w:rFonts w:ascii="Times New Roman" w:hAnsi="Times New Roman" w:cs="Times New Roman"/>
          <w:b/>
          <w:sz w:val="24"/>
        </w:rPr>
        <w:t>Специфика фантастической образности, ее генезис и типология</w:t>
      </w:r>
    </w:p>
    <w:p w:rsidR="00683C79" w:rsidRPr="00683C79" w:rsidRDefault="00683C79" w:rsidP="00431261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</w:rPr>
      </w:pPr>
      <w:r w:rsidRPr="00683C79">
        <w:rPr>
          <w:rFonts w:ascii="Times New Roman" w:hAnsi="Times New Roman" w:cs="Times New Roman"/>
          <w:bCs/>
          <w:sz w:val="24"/>
        </w:rPr>
        <w:t>В некоторых современных литературоведческих изданиях справочного характера фантастика определяется, как «разновидность художественной литературы, в которой авторский вымысел от изображения странно-необычных, неправдоподобных явлений простирается до создания особого – вымышленного, нереального, “чудесного мира”»</w:t>
      </w:r>
      <w:r w:rsidRPr="00683C79">
        <w:rPr>
          <w:rStyle w:val="ab"/>
          <w:rFonts w:ascii="Times New Roman" w:hAnsi="Times New Roman" w:cs="Times New Roman"/>
          <w:bCs/>
          <w:sz w:val="24"/>
        </w:rPr>
        <w:footnoteReference w:id="1"/>
      </w:r>
      <w:r w:rsidRPr="00683C79">
        <w:rPr>
          <w:rFonts w:ascii="Times New Roman" w:hAnsi="Times New Roman" w:cs="Times New Roman"/>
          <w:bCs/>
          <w:sz w:val="24"/>
        </w:rPr>
        <w:t xml:space="preserve">. Но фантастика в этом определении суживается в искусстве слова только до художественной </w:t>
      </w:r>
      <w:r w:rsidR="00954709">
        <w:rPr>
          <w:rFonts w:ascii="Times New Roman" w:hAnsi="Times New Roman" w:cs="Times New Roman"/>
          <w:bCs/>
          <w:sz w:val="24"/>
        </w:rPr>
        <w:t xml:space="preserve">литературы, хотя она отчетливо </w:t>
      </w:r>
      <w:bookmarkStart w:id="0" w:name="_GoBack"/>
      <w:bookmarkEnd w:id="0"/>
      <w:r w:rsidRPr="00683C79">
        <w:rPr>
          <w:rFonts w:ascii="Times New Roman" w:hAnsi="Times New Roman" w:cs="Times New Roman"/>
          <w:bCs/>
          <w:sz w:val="24"/>
        </w:rPr>
        <w:t>может прослеживаться в виде определенных приемов и образности в философском и публицистическом дискурсе, в том числе и включенном в «художественное высказывание».</w:t>
      </w:r>
    </w:p>
    <w:p w:rsidR="00683C79" w:rsidRDefault="00683C79" w:rsidP="00431261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Наиболее корректное, на мой</w:t>
      </w:r>
      <w:r w:rsidRPr="00683C79">
        <w:rPr>
          <w:rFonts w:ascii="Times New Roman" w:hAnsi="Times New Roman" w:cs="Times New Roman"/>
          <w:bCs/>
          <w:sz w:val="24"/>
        </w:rPr>
        <w:t xml:space="preserve"> взгляд, определение л</w:t>
      </w:r>
      <w:r w:rsidR="00E006C0">
        <w:rPr>
          <w:rFonts w:ascii="Times New Roman" w:hAnsi="Times New Roman" w:cs="Times New Roman"/>
          <w:bCs/>
          <w:sz w:val="24"/>
        </w:rPr>
        <w:t>итературной фантастики дает Р. Э</w:t>
      </w:r>
      <w:r w:rsidRPr="00683C79">
        <w:rPr>
          <w:rFonts w:ascii="Times New Roman" w:hAnsi="Times New Roman" w:cs="Times New Roman"/>
          <w:bCs/>
          <w:sz w:val="24"/>
        </w:rPr>
        <w:t>. Нудельман, назвавший ее «специфическим методом художественного отображения жизни, использующим форму-образ (объект, ситуацию, мир) в котором элементы реальности сочетаются несвойственным  ей, в принципе, способом, – невероятно, “чудесно”, сверхестественно».</w:t>
      </w:r>
      <w:r w:rsidR="00431261">
        <w:rPr>
          <w:rStyle w:val="ab"/>
          <w:rFonts w:ascii="Times New Roman" w:hAnsi="Times New Roman" w:cs="Times New Roman"/>
          <w:bCs/>
          <w:sz w:val="24"/>
        </w:rPr>
        <w:footnoteReference w:id="2"/>
      </w:r>
    </w:p>
    <w:p w:rsidR="00431261" w:rsidRPr="00431261" w:rsidRDefault="00431261" w:rsidP="00431261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</w:rPr>
      </w:pPr>
      <w:r w:rsidRPr="00431261">
        <w:rPr>
          <w:rFonts w:ascii="Times New Roman" w:hAnsi="Times New Roman" w:cs="Times New Roman"/>
          <w:bCs/>
          <w:sz w:val="24"/>
        </w:rPr>
        <w:t>Фантастика всегда присутствовала в творческой деятельности человека, так как она сопряжена с его воображением – способностью постоянно моделировать в своем сознании образы и идеи, связанные с восприятием мира. Как специфический способ воспроизведения действительности, допускающий создание невероятных и сверхъестественных образов и ситуаций, фантастика имеет свою типологию, просматривающуюся в исторической перспективе.</w:t>
      </w:r>
    </w:p>
    <w:p w:rsidR="00431261" w:rsidRPr="00431261" w:rsidRDefault="00431261" w:rsidP="00431261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</w:rPr>
      </w:pPr>
      <w:r w:rsidRPr="00431261">
        <w:rPr>
          <w:rFonts w:ascii="Times New Roman" w:hAnsi="Times New Roman" w:cs="Times New Roman"/>
          <w:bCs/>
          <w:sz w:val="24"/>
        </w:rPr>
        <w:t xml:space="preserve">Каждая эпоха со своих мировоззренческих позиций продуцирует свою систему фантастической образности. Для архаической эпохи фантастика входит неотъемлемой частью в мифологическое мышление, «мифически» воспроизводя модель мироздания и, </w:t>
      </w:r>
      <w:r w:rsidRPr="00431261">
        <w:rPr>
          <w:rFonts w:ascii="Times New Roman" w:hAnsi="Times New Roman" w:cs="Times New Roman"/>
          <w:bCs/>
          <w:sz w:val="24"/>
        </w:rPr>
        <w:lastRenderedPageBreak/>
        <w:t xml:space="preserve">обладая статусом «истины», дает ему непротиворечивое и всеобъемлющее художественное объяснение и образное выражение. </w:t>
      </w:r>
    </w:p>
    <w:p w:rsidR="00431261" w:rsidRPr="00431261" w:rsidRDefault="00431261" w:rsidP="00431261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</w:rPr>
      </w:pPr>
      <w:r w:rsidRPr="00431261">
        <w:rPr>
          <w:rFonts w:ascii="Times New Roman" w:hAnsi="Times New Roman" w:cs="Times New Roman"/>
          <w:bCs/>
          <w:sz w:val="24"/>
        </w:rPr>
        <w:t>Разрушение мифологического мышления, влекущий за собой распад мифологической картины мира, провоцирует формирование фольклорной  фантастики, усвоившей и трансформировавшей образы мифологической фантастики. Мифологическая фантастика, претендующая на истинность, вытесняется сказочной фантастикой, воссоздающей условный, невероятный мир сказки. Христианская эпоха со своей христианской мифологией порождает «серьезную» религиозную фантастику, отмеченную иными, нежели в мифологической и сказочной фантастике, основаниями. Гротесковая образность карнавальной культуры, освоенная ренессансными художниками, сохранила черты мифологической фантастики в ее сращении с мифологической комикой, создала гротескный мир карнавала, одновременно утопичный и фантастичный. Ренессансная утопия, как и утопические конструкты эпохи Просвещения, вновь внесли в фантастику серьезность и статичность, но уже иного, чем в религиозной фантастике, плана. Они исключили из фантастики игровое начало и подчинили ее идее социального прогресса, несущего людям благость.</w:t>
      </w:r>
    </w:p>
    <w:p w:rsidR="00431261" w:rsidRPr="00431261" w:rsidRDefault="00431261" w:rsidP="00431261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</w:rPr>
      </w:pPr>
      <w:r w:rsidRPr="00431261">
        <w:rPr>
          <w:rFonts w:ascii="Times New Roman" w:hAnsi="Times New Roman" w:cs="Times New Roman"/>
          <w:bCs/>
          <w:sz w:val="24"/>
        </w:rPr>
        <w:t xml:space="preserve">Для романтизма фантастика стала особой формой художественного познания мира и человека. Романтическая фантастика по своей природе «синтетична», в ней переплетаются </w:t>
      </w:r>
      <w:r w:rsidRPr="00431261">
        <w:rPr>
          <w:rFonts w:ascii="Times New Roman" w:hAnsi="Times New Roman" w:cs="Times New Roman"/>
          <w:bCs/>
          <w:color w:val="000000"/>
          <w:sz w:val="24"/>
          <w:szCs w:val="19"/>
        </w:rPr>
        <w:t xml:space="preserve">элементы мифологической, сказочной, религиозной, утопической фантастики. Среди ведущих жанров в романтизме оказываются фантастическая повесть и новелла-сказка. В качестве ведущего приема романтической фантастики выступает романтический гротеск, восходящий к карнавальному гротеску, но миросозерцательно отличающийся от него. С ним связана специфическая абсурдная образность и мотив двойничества, фокусирующие трагическое восприятие мира поздними романтиками. В позднем романтизме подспудно формируются черты научной фантастики (Ж. Верн) и фантастики антиутопии («Русские ночи» В. Ф. Одоевского). Генетически с романтической фантастикой связан и жанр фэнтези. </w:t>
      </w:r>
    </w:p>
    <w:p w:rsidR="00431261" w:rsidRPr="00431261" w:rsidRDefault="00431261" w:rsidP="00AA578F">
      <w:pPr>
        <w:ind w:firstLine="709"/>
        <w:rPr>
          <w:rFonts w:ascii="Times New Roman" w:hAnsi="Times New Roman" w:cs="Times New Roman"/>
          <w:b/>
          <w:sz w:val="24"/>
        </w:rPr>
      </w:pPr>
      <w:r w:rsidRPr="00431261">
        <w:rPr>
          <w:rFonts w:ascii="Times New Roman" w:hAnsi="Times New Roman" w:cs="Times New Roman"/>
          <w:b/>
          <w:sz w:val="24"/>
        </w:rPr>
        <w:t>1.1. Сказочно-мифологическая фантастика</w:t>
      </w:r>
    </w:p>
    <w:p w:rsidR="00431261" w:rsidRPr="00431261" w:rsidRDefault="00431261" w:rsidP="00431261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11"/>
        </w:rPr>
      </w:pPr>
      <w:r w:rsidRPr="00431261">
        <w:rPr>
          <w:rFonts w:ascii="Times New Roman" w:hAnsi="Times New Roman" w:cs="Times New Roman"/>
          <w:bCs/>
          <w:sz w:val="24"/>
          <w:szCs w:val="11"/>
        </w:rPr>
        <w:t>В повестях Н. В. Гоголя присутствует фантастика сказочно-мифологического плана. Этот тип фантастики связан с фольклором и характерен для повестей цикла «Вечера на хуторе близ Диканьки» и миргородского «Вия».</w:t>
      </w:r>
    </w:p>
    <w:p w:rsidR="00431261" w:rsidRPr="00431261" w:rsidRDefault="00431261" w:rsidP="00431261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11"/>
        </w:rPr>
      </w:pPr>
      <w:r w:rsidRPr="00431261">
        <w:rPr>
          <w:rFonts w:ascii="Times New Roman" w:hAnsi="Times New Roman" w:cs="Times New Roman"/>
          <w:bCs/>
          <w:sz w:val="24"/>
          <w:szCs w:val="11"/>
        </w:rPr>
        <w:t xml:space="preserve">Сказочная фантастика присутствует в четырех повестях «Вечеров». Это </w:t>
      </w:r>
      <w:r w:rsidRPr="00431261">
        <w:rPr>
          <w:rFonts w:ascii="Times New Roman" w:hAnsi="Times New Roman" w:cs="Times New Roman"/>
          <w:bCs/>
          <w:sz w:val="24"/>
          <w:szCs w:val="26"/>
        </w:rPr>
        <w:t xml:space="preserve">«Сорочинская ярмарка», </w:t>
      </w:r>
      <w:r w:rsidRPr="00431261">
        <w:rPr>
          <w:rFonts w:ascii="Times New Roman" w:hAnsi="Times New Roman" w:cs="Times New Roman"/>
          <w:bCs/>
          <w:sz w:val="24"/>
          <w:szCs w:val="11"/>
        </w:rPr>
        <w:t xml:space="preserve">«Вечер накануне Ивана Купала», «Майская ночь», «Ночь перед Рождеством», включающие элементы свадебной обрядности, что объясняет связь этих повестей с </w:t>
      </w:r>
      <w:r w:rsidRPr="00431261">
        <w:rPr>
          <w:rFonts w:ascii="Times New Roman" w:hAnsi="Times New Roman" w:cs="Times New Roman"/>
          <w:bCs/>
          <w:sz w:val="24"/>
          <w:szCs w:val="11"/>
        </w:rPr>
        <w:lastRenderedPageBreak/>
        <w:t>поэтикой волшебной сказки, одним из центральных мотивов которой является «мотив добывания невесты». Сказочная фантастика проявляет себя здесь в наличии «чудесных помощников», «чудесных даров» и сказочной трансформации отдельных персонажей.  Все указанные повести, а также «Пропавшая грамота» и «Заколдованное место», также несут в себе черты былички с ее религиозно-мифологической фантастикой, обусловленной демонологическим характером их сюжетов. Основой сюжета «Страшной мести» является историческая легенда, где так же, как и в быличке, есть место демонологическим персонажам. В повестях «Вечеров» присутствуют характерные черты религиозно-мифологической фантастики – мистика и вера в нее, мотив соприкосновения человека с «иным» миром, населенным нечистой силой, влияющей на судьбу героев.</w:t>
      </w:r>
    </w:p>
    <w:p w:rsidR="00431261" w:rsidRPr="00431261" w:rsidRDefault="00431261" w:rsidP="00AA578F">
      <w:pPr>
        <w:ind w:firstLine="709"/>
        <w:rPr>
          <w:rFonts w:ascii="Times New Roman" w:hAnsi="Times New Roman" w:cs="Times New Roman"/>
          <w:b/>
          <w:sz w:val="24"/>
        </w:rPr>
      </w:pPr>
      <w:r w:rsidRPr="00431261">
        <w:rPr>
          <w:rFonts w:ascii="Times New Roman" w:hAnsi="Times New Roman" w:cs="Times New Roman"/>
          <w:b/>
          <w:sz w:val="24"/>
        </w:rPr>
        <w:t>1.2. Фантастика как ведущий прием в романтизме</w:t>
      </w:r>
    </w:p>
    <w:p w:rsidR="00F930BC" w:rsidRDefault="00431261" w:rsidP="0043126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1261">
        <w:rPr>
          <w:rFonts w:ascii="Times New Roman" w:hAnsi="Times New Roman" w:cs="Times New Roman"/>
          <w:sz w:val="24"/>
          <w:szCs w:val="24"/>
        </w:rPr>
        <w:t xml:space="preserve">Кроме фантастики сказочно-мифологического плана, у Н.В. Гоголя присутствует и романтическая фантастика. Этот </w:t>
      </w:r>
      <w:r w:rsidRPr="00431261">
        <w:rPr>
          <w:rFonts w:ascii="Times New Roman" w:hAnsi="Times New Roman" w:cs="Times New Roman"/>
          <w:bCs/>
          <w:sz w:val="24"/>
          <w:szCs w:val="24"/>
        </w:rPr>
        <w:t>тип фантастики имеет литературное происхождение и он связан с «Петербургскими повестями».</w:t>
      </w:r>
    </w:p>
    <w:p w:rsidR="00AA578F" w:rsidRPr="00AA578F" w:rsidRDefault="00AA578F" w:rsidP="00AA578F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11"/>
        </w:rPr>
      </w:pPr>
      <w:r w:rsidRPr="00AA578F">
        <w:rPr>
          <w:rFonts w:ascii="Times New Roman" w:hAnsi="Times New Roman" w:cs="Times New Roman"/>
          <w:bCs/>
          <w:sz w:val="24"/>
          <w:szCs w:val="11"/>
        </w:rPr>
        <w:t xml:space="preserve">Романтическая фантастика «Петербургских повестей» </w:t>
      </w:r>
      <w:r w:rsidRPr="00AA578F">
        <w:rPr>
          <w:rFonts w:ascii="Times New Roman" w:hAnsi="Times New Roman" w:cs="Times New Roman"/>
          <w:bCs/>
          <w:sz w:val="24"/>
        </w:rPr>
        <w:t>несет на себе следы сказочной, мифологической и религиозной фантастики, но спроецирована она на современный город, изображенный писателем фактографически точно. Гоголевская фантастика здесь внедрена вглубь повседневной жизни. Ее задача заключается в том, чтобы продемонстрировать алогизм и абсурдность современной действительности, символически воплощенной в образе имперского Петербурга. Она демонстрирует мистику чина, «отменяющего» живого человека и подчеркивающего «миражность» современной жизни, подчиненной сословным предрассудкам и золотому тельцу. За исключением фантастически-гротескного «Носа», фантастика в «Петербургских повестях» носит неявный характер. Фантастические «конструкции» сюжетов повестей во многом зависят от субъективности восприятия героями «странных» событий. В связи с этим важную роль в такой фантастической интерпретации событий играют мотивы сна, вечернего и ночного морока, сумасшествия, слухов. В целом такой тип фантастики располагается не столько в плоскости мистического, сколько странного, неизъяснимого и необычного, таящегося в самих корнях буднично-повседневной жизни.  Не случайно определение «странный» является в «Петербургских повестях» самым частотным определением.</w:t>
      </w:r>
    </w:p>
    <w:p w:rsidR="00AA578F" w:rsidRPr="00AA578F" w:rsidRDefault="00AA578F" w:rsidP="00AA578F">
      <w:pPr>
        <w:pStyle w:val="a5"/>
        <w:rPr>
          <w:rFonts w:ascii="Times New Roman" w:hAnsi="Times New Roman" w:cs="Times New Roman"/>
          <w:b/>
          <w:sz w:val="24"/>
        </w:rPr>
      </w:pPr>
      <w:r w:rsidRPr="00AA578F">
        <w:rPr>
          <w:rFonts w:ascii="Times New Roman" w:hAnsi="Times New Roman" w:cs="Times New Roman"/>
          <w:b/>
          <w:sz w:val="24"/>
        </w:rPr>
        <w:t xml:space="preserve">Глава </w:t>
      </w:r>
      <w:r w:rsidRPr="00AA578F">
        <w:rPr>
          <w:rFonts w:ascii="Times New Roman" w:hAnsi="Times New Roman" w:cs="Times New Roman"/>
          <w:b/>
          <w:sz w:val="24"/>
          <w:lang w:val="en-US"/>
        </w:rPr>
        <w:t>II</w:t>
      </w:r>
      <w:r w:rsidRPr="00AA578F">
        <w:rPr>
          <w:rFonts w:ascii="Times New Roman" w:hAnsi="Times New Roman" w:cs="Times New Roman"/>
          <w:b/>
          <w:sz w:val="24"/>
        </w:rPr>
        <w:t>. Изучение гоголевских произведений с фантастической образностью в школе в аспекте возрастного восприятия школьников.</w:t>
      </w:r>
    </w:p>
    <w:p w:rsidR="00AA578F" w:rsidRDefault="00AA578F" w:rsidP="00AA578F">
      <w:pPr>
        <w:spacing w:line="360" w:lineRule="auto"/>
        <w:rPr>
          <w:rFonts w:ascii="Times New Roman" w:hAnsi="Times New Roman" w:cs="Times New Roman"/>
          <w:b/>
          <w:bCs/>
          <w:sz w:val="24"/>
        </w:rPr>
      </w:pPr>
      <w:r w:rsidRPr="00AA578F">
        <w:rPr>
          <w:rFonts w:ascii="Times New Roman" w:hAnsi="Times New Roman" w:cs="Times New Roman"/>
          <w:b/>
          <w:bCs/>
          <w:sz w:val="24"/>
        </w:rPr>
        <w:t>2.1. Мониторинг школьных методик по изучению произведений с фантастической образностью.</w:t>
      </w:r>
    </w:p>
    <w:p w:rsidR="00AA578F" w:rsidRPr="00AA578F" w:rsidRDefault="00AA578F" w:rsidP="00AA578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AA578F">
        <w:rPr>
          <w:rFonts w:ascii="Times New Roman" w:hAnsi="Times New Roman" w:cs="Times New Roman"/>
          <w:sz w:val="24"/>
        </w:rPr>
        <w:lastRenderedPageBreak/>
        <w:t xml:space="preserve">Проведя выборочный анализ трех учебников разных классов, а это учебник по литературе для 5-го класса в двух частях Коровиной Веры Яновны, учебник по литературе для 8-го класса в двух частях также Коровиной Веры Яновны и учебник по литературе для 10-го класса в двух частях Лебедева Юрия Владимировича </w:t>
      </w:r>
      <w:r w:rsidRPr="00AA578F">
        <w:rPr>
          <w:rFonts w:ascii="Times New Roman" w:hAnsi="Times New Roman" w:cs="Times New Roman"/>
          <w:sz w:val="24"/>
          <w:szCs w:val="28"/>
        </w:rPr>
        <w:t>в разделах, посвященных изучению повестей Н. В. Гоголя, можно сказать, что проблеме фантастического их авторами уделено незначительное внимание.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AA578F">
        <w:rPr>
          <w:rFonts w:ascii="Times New Roman" w:hAnsi="Times New Roman" w:cs="Times New Roman"/>
          <w:sz w:val="24"/>
        </w:rPr>
        <w:t>Важным просчетом можно считать отсутствие в учебнике опоры на сказочно-мифологический фольклор при анализе «Заколдованного места». В учебнике по литературе для 8 класса тех же авторов отсутствует минимальная информативно-аналитическая справка о повести «Шинель», изучающейся в этом классе. В вопросах и заданиях к повести фантастическая проблематика не предлагается к осмыслению. Учебник по литературе для 10 класса Ю. В. Лебедева по творчеству Н. В. Гоголя в параграфах по гоголевским «Вечерам» и «Миргороду» носит итоговый, обобщающе-аналитический характер. В них автор обращает внимание на фольклорно-мифологическую основу повестей, но подробно на этом вопросе не останавливается. В параграфе, посвященном «Петербургским повестям», автор пишет об их фантастическом характере, но пишет об этом в общих чертах за исключением «Портрета». В вопросах и заданиях к разделу «Николай Васильевич Гоголь» фантастика повестей у Лебедева не является объектом рефлексии. Между тем, изучение функциональной нагрузки фантастики в повести «Нос» позволяет погрузиться в художественный мир Гоголя, почувствовать особенности творческой манеры писателя, выйти на нравственно-этическое осмысление его произведений.</w:t>
      </w:r>
    </w:p>
    <w:p w:rsidR="00AA578F" w:rsidRDefault="00AA578F" w:rsidP="00AA578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578F">
        <w:rPr>
          <w:rFonts w:ascii="Times New Roman" w:hAnsi="Times New Roman" w:cs="Times New Roman"/>
          <w:b/>
          <w:bCs/>
          <w:sz w:val="24"/>
          <w:szCs w:val="24"/>
        </w:rPr>
        <w:t xml:space="preserve">2.2. </w:t>
      </w:r>
      <w:r w:rsidRPr="00AA578F">
        <w:rPr>
          <w:rFonts w:ascii="Times New Roman" w:hAnsi="Times New Roman" w:cs="Times New Roman"/>
          <w:b/>
          <w:sz w:val="24"/>
          <w:szCs w:val="24"/>
        </w:rPr>
        <w:t>Среднее школьное звено. С</w:t>
      </w:r>
      <w:r w:rsidRPr="00AA578F">
        <w:rPr>
          <w:rFonts w:ascii="Times New Roman" w:hAnsi="Times New Roman" w:cs="Times New Roman"/>
          <w:b/>
          <w:iCs/>
          <w:sz w:val="24"/>
          <w:szCs w:val="24"/>
        </w:rPr>
        <w:t>казочно-мифологическая фантастика в произведениях для 5 класса</w:t>
      </w:r>
      <w:r w:rsidRPr="00AA578F">
        <w:rPr>
          <w:rFonts w:ascii="Times New Roman" w:hAnsi="Times New Roman" w:cs="Times New Roman"/>
          <w:b/>
          <w:sz w:val="24"/>
          <w:szCs w:val="24"/>
        </w:rPr>
        <w:t>: «Заколдованное место», «Ночь перед Рождеством»</w:t>
      </w:r>
    </w:p>
    <w:p w:rsidR="008A5733" w:rsidRPr="008A5733" w:rsidRDefault="008A5733" w:rsidP="008A5733">
      <w:pPr>
        <w:pStyle w:val="2"/>
        <w:ind w:firstLine="0"/>
        <w:jc w:val="left"/>
        <w:rPr>
          <w:sz w:val="24"/>
        </w:rPr>
      </w:pPr>
      <w:r w:rsidRPr="008A5733">
        <w:rPr>
          <w:sz w:val="24"/>
        </w:rPr>
        <w:t>Изучая повесть «Заколдованное место», важно разобраться в особенностях фантастики, обратить внимание на то, в каких отношениях в повести фантастическое находится с реальным.</w:t>
      </w:r>
    </w:p>
    <w:p w:rsidR="008A5733" w:rsidRPr="008A5733" w:rsidRDefault="008A5733" w:rsidP="008A5733">
      <w:pPr>
        <w:pStyle w:val="2"/>
        <w:ind w:firstLine="0"/>
        <w:jc w:val="left"/>
        <w:rPr>
          <w:sz w:val="32"/>
        </w:rPr>
      </w:pPr>
      <w:r w:rsidRPr="008A5733">
        <w:rPr>
          <w:sz w:val="24"/>
        </w:rPr>
        <w:t>Выявление особенности фантастики в «Заколдованном месте» следует начать с проблемного вопроса: «Можно ли назвать эту повесть сказкой?». Вместе с тем, сопоставления  повести Гоголя с известными школьникам сказками, неизбежно приводит к выводам о том, что фантастика «Заколдованного места» существенно отличается от сказочной фантастики. В процессе рефлексии следует обратить внимание на подзаголовок повести, в котором автор называет ее «былью», которую рассказывает дьячок Фома Григорьевич, ссылаясь на историю, которая произошла с его дедом.</w:t>
      </w:r>
    </w:p>
    <w:p w:rsidR="008A5733" w:rsidRPr="008A5733" w:rsidRDefault="008A5733" w:rsidP="008A5733">
      <w:pPr>
        <w:pStyle w:val="2"/>
        <w:jc w:val="left"/>
        <w:rPr>
          <w:sz w:val="24"/>
        </w:rPr>
      </w:pPr>
      <w:r w:rsidRPr="008A5733">
        <w:rPr>
          <w:sz w:val="24"/>
        </w:rPr>
        <w:lastRenderedPageBreak/>
        <w:t>Следующий круг вопросов, выстраивается вокруг соотношения реального и фантастического: «Что правдиво в этих рассказах, а что кажется фантастическим?», «Как он заставляет слушателей поверить в правдивость своей истории?», «Какую роль здесь играют бытовые детали?». Такие вопросы позволяют осознать особенности фантастики в повести Гоголя и ее отличия от сказочной фантастики.</w:t>
      </w:r>
    </w:p>
    <w:p w:rsidR="008A5733" w:rsidRPr="008A5733" w:rsidRDefault="008A5733" w:rsidP="008A5733">
      <w:pPr>
        <w:pStyle w:val="2"/>
        <w:jc w:val="left"/>
        <w:rPr>
          <w:sz w:val="24"/>
        </w:rPr>
      </w:pPr>
      <w:r w:rsidRPr="008A5733">
        <w:rPr>
          <w:sz w:val="24"/>
        </w:rPr>
        <w:t>После изучения природы фантастики «Заколдованного места» следует попробовать найти в «Ночи перед Рождеством» черты былички и попытаться ответить на следующие вопросы: «Как реальное в повести сочетается с фантастическим?», «Можно ли назвать “Ночь перед Рождеством”, как и “Заколдованное место” “былью”?», «Почему Вакула встретился с чертом в ночь на Рождество?»</w:t>
      </w:r>
    </w:p>
    <w:p w:rsidR="008A5733" w:rsidRDefault="008A5733" w:rsidP="008A5733">
      <w:pPr>
        <w:pStyle w:val="2"/>
        <w:jc w:val="left"/>
        <w:rPr>
          <w:sz w:val="24"/>
        </w:rPr>
      </w:pPr>
      <w:r w:rsidRPr="008A5733">
        <w:rPr>
          <w:sz w:val="24"/>
        </w:rPr>
        <w:t>Таким образом, работа над природой фантастического в гоголевских «Вечерах» позволяет понять и усвоить тип фантастики, принципиально отличной от сказочной.</w:t>
      </w:r>
    </w:p>
    <w:p w:rsidR="008A5733" w:rsidRPr="008A5733" w:rsidRDefault="008A5733" w:rsidP="008A5733">
      <w:pPr>
        <w:pStyle w:val="2"/>
        <w:jc w:val="left"/>
        <w:rPr>
          <w:sz w:val="24"/>
        </w:rPr>
      </w:pPr>
    </w:p>
    <w:p w:rsidR="00AA578F" w:rsidRDefault="008A5733" w:rsidP="008A5733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A5733">
        <w:rPr>
          <w:rFonts w:ascii="Times New Roman" w:hAnsi="Times New Roman" w:cs="Times New Roman"/>
          <w:b/>
          <w:iCs/>
          <w:sz w:val="24"/>
          <w:szCs w:val="24"/>
        </w:rPr>
        <w:t>2.3. Неявная фантастика в произведениях для 8 класса: «Шинель»</w:t>
      </w:r>
    </w:p>
    <w:p w:rsidR="008A5733" w:rsidRPr="00CC288A" w:rsidRDefault="008A5733" w:rsidP="00CC288A">
      <w:pPr>
        <w:pStyle w:val="2"/>
        <w:rPr>
          <w:sz w:val="24"/>
        </w:rPr>
      </w:pPr>
      <w:r w:rsidRPr="00CC288A">
        <w:rPr>
          <w:sz w:val="24"/>
        </w:rPr>
        <w:t xml:space="preserve">Работая над повестью «Шинель», следует обратить внимание на то, что фантастичность ее финала вырастает из общей атмосферы «странности», разлитой в ее художественном пространстве, хотя главным ее героем является наиобыкновеннейший человек, чиновник самого низкого, 14 чина. </w:t>
      </w:r>
    </w:p>
    <w:p w:rsidR="008A5733" w:rsidRPr="00CC288A" w:rsidRDefault="008A5733" w:rsidP="00CC288A">
      <w:pPr>
        <w:pStyle w:val="2"/>
        <w:rPr>
          <w:sz w:val="24"/>
        </w:rPr>
      </w:pPr>
      <w:r w:rsidRPr="00CC288A">
        <w:rPr>
          <w:sz w:val="24"/>
        </w:rPr>
        <w:t>Не увидев и не осмыслив характера сочетания в петербургских повестях странного и обыденного, вы не поймете особенности гоголевского взгляда на вещи, способного рассмотреть в невероятном очевидное, а обыденном странное, из ряда вон выходящее.</w:t>
      </w:r>
    </w:p>
    <w:p w:rsidR="008A5733" w:rsidRPr="00CC288A" w:rsidRDefault="008A5733" w:rsidP="00CC288A">
      <w:pPr>
        <w:pStyle w:val="2"/>
        <w:rPr>
          <w:sz w:val="24"/>
        </w:rPr>
      </w:pPr>
      <w:r w:rsidRPr="00CC288A">
        <w:rPr>
          <w:sz w:val="24"/>
        </w:rPr>
        <w:t>В связи с этим, есть резон попробовать выделить в «Шинели» странные моменты и попытаться найти их связь с обыденным.</w:t>
      </w:r>
    </w:p>
    <w:p w:rsidR="008A5733" w:rsidRPr="00CC288A" w:rsidRDefault="008A5733" w:rsidP="00CC288A">
      <w:pPr>
        <w:pStyle w:val="2"/>
        <w:rPr>
          <w:sz w:val="24"/>
        </w:rPr>
      </w:pPr>
      <w:r w:rsidRPr="00CC288A">
        <w:rPr>
          <w:sz w:val="24"/>
        </w:rPr>
        <w:t>При характеристике «странной атмосферы» гоголевского Петербурга и «странностей», связанных с Акакием Акакиевичем Башмачкиным и его порт</w:t>
      </w:r>
      <w:r w:rsidR="00CC288A" w:rsidRPr="00CC288A">
        <w:rPr>
          <w:sz w:val="24"/>
        </w:rPr>
        <w:t xml:space="preserve">ным следует </w:t>
      </w:r>
      <w:r w:rsidRPr="00CC288A">
        <w:rPr>
          <w:sz w:val="24"/>
        </w:rPr>
        <w:t>вспомнить «Станционного смотрите</w:t>
      </w:r>
      <w:r w:rsidR="00CC288A" w:rsidRPr="00CC288A">
        <w:rPr>
          <w:sz w:val="24"/>
        </w:rPr>
        <w:t xml:space="preserve">ля» А. С. Пушкина, которого изучают </w:t>
      </w:r>
      <w:r w:rsidRPr="00CC288A">
        <w:rPr>
          <w:sz w:val="24"/>
        </w:rPr>
        <w:t>в 7 классе. Сопоставление этих д</w:t>
      </w:r>
      <w:r w:rsidR="00CC288A" w:rsidRPr="00CC288A">
        <w:rPr>
          <w:sz w:val="24"/>
        </w:rPr>
        <w:t xml:space="preserve">вух повестей поможет </w:t>
      </w:r>
      <w:r w:rsidRPr="00CC288A">
        <w:rPr>
          <w:sz w:val="24"/>
        </w:rPr>
        <w:t>особенно глубоко почувствовать особенную, отличную от пушкинской, гоголевскую манеру изображения в «Шинели» Петербурга и его «маленького человека».</w:t>
      </w:r>
    </w:p>
    <w:p w:rsidR="008A5733" w:rsidRDefault="008A5733" w:rsidP="00CC288A">
      <w:pPr>
        <w:pStyle w:val="2"/>
        <w:rPr>
          <w:sz w:val="24"/>
        </w:rPr>
      </w:pPr>
      <w:r w:rsidRPr="00CC288A">
        <w:rPr>
          <w:sz w:val="24"/>
        </w:rPr>
        <w:t xml:space="preserve">В качестве </w:t>
      </w:r>
      <w:r w:rsidR="00CC288A" w:rsidRPr="00CC288A">
        <w:rPr>
          <w:sz w:val="24"/>
        </w:rPr>
        <w:t xml:space="preserve">эксперимента можно попробовать написать  </w:t>
      </w:r>
      <w:r w:rsidRPr="00CC288A">
        <w:rPr>
          <w:sz w:val="24"/>
        </w:rPr>
        <w:t>небольшое сочинение-эссе на тему «Особенности фантастики гоголевской “Шинели”».</w:t>
      </w:r>
    </w:p>
    <w:p w:rsidR="00CC288A" w:rsidRPr="00CC288A" w:rsidRDefault="00CC288A" w:rsidP="00CC288A">
      <w:pPr>
        <w:pStyle w:val="2"/>
        <w:rPr>
          <w:sz w:val="24"/>
        </w:rPr>
      </w:pPr>
    </w:p>
    <w:p w:rsidR="00CC288A" w:rsidRPr="00CC288A" w:rsidRDefault="00CC288A" w:rsidP="00CC288A">
      <w:pPr>
        <w:pStyle w:val="2"/>
        <w:spacing w:line="240" w:lineRule="auto"/>
        <w:jc w:val="left"/>
        <w:rPr>
          <w:b/>
          <w:iCs/>
          <w:sz w:val="24"/>
        </w:rPr>
      </w:pPr>
      <w:r w:rsidRPr="00CC288A">
        <w:rPr>
          <w:b/>
          <w:iCs/>
          <w:sz w:val="24"/>
        </w:rPr>
        <w:t>2.4. Гротеск и абсурд как ведущие приемы романтической фантастики в произведениях для 10 класса: «Нос»</w:t>
      </w:r>
    </w:p>
    <w:p w:rsidR="00CC288A" w:rsidRPr="00CC288A" w:rsidRDefault="00CC288A" w:rsidP="00CC288A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CC288A">
        <w:rPr>
          <w:rFonts w:ascii="Times New Roman" w:hAnsi="Times New Roman" w:cs="Times New Roman"/>
          <w:sz w:val="24"/>
        </w:rPr>
        <w:lastRenderedPageBreak/>
        <w:t>Работу над повестью «Нос» стоит начать с актуализации в сознании повести «Шинель», которую изучают ранее. Сопоставляя эти две петербургские повести, следует обратить внимание на общность тематики (тема чина, заслоняющего человека) и поэтики.</w:t>
      </w:r>
    </w:p>
    <w:p w:rsidR="00CC288A" w:rsidRPr="00CC288A" w:rsidRDefault="00CC288A" w:rsidP="00CC288A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CC288A">
        <w:rPr>
          <w:rFonts w:ascii="Times New Roman" w:hAnsi="Times New Roman" w:cs="Times New Roman"/>
          <w:sz w:val="24"/>
        </w:rPr>
        <w:t>Также  предлагается отметить реальные события, факты, описания, изображённые в повести, а также выявить в ней приметы времени (в ар</w:t>
      </w:r>
      <w:r w:rsidRPr="00CC288A">
        <w:rPr>
          <w:rFonts w:ascii="Times New Roman" w:hAnsi="Times New Roman" w:cs="Times New Roman"/>
          <w:sz w:val="24"/>
        </w:rPr>
        <w:softHyphen/>
        <w:t>хитектуре, одежде, названиях улиц и мостов, в названиях должностей и учреждений).</w:t>
      </w:r>
    </w:p>
    <w:p w:rsidR="008A5733" w:rsidRDefault="00CC288A" w:rsidP="00CC288A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C288A">
        <w:rPr>
          <w:rFonts w:ascii="Times New Roman" w:hAnsi="Times New Roman" w:cs="Times New Roman"/>
          <w:sz w:val="24"/>
          <w:szCs w:val="28"/>
        </w:rPr>
        <w:t>В качестве эксперимента предлагается написать эссе на завершающие повесть слова Н. В. Гоголя: «…и где ж не бывает несообразностей? – А всё однако же, как поразмыслишь, во всем этом, право, есть что-то».</w:t>
      </w:r>
    </w:p>
    <w:p w:rsidR="00CC288A" w:rsidRDefault="00CC288A" w:rsidP="00CC288A">
      <w:pPr>
        <w:rPr>
          <w:rFonts w:ascii="Times New Roman" w:hAnsi="Times New Roman" w:cs="Times New Roman"/>
          <w:b/>
          <w:sz w:val="24"/>
        </w:rPr>
      </w:pPr>
      <w:r w:rsidRPr="00683C79">
        <w:rPr>
          <w:rFonts w:ascii="Times New Roman" w:hAnsi="Times New Roman" w:cs="Times New Roman"/>
          <w:b/>
          <w:sz w:val="24"/>
        </w:rPr>
        <w:t>ЗАКЛЮЧЕНИЕ</w:t>
      </w:r>
    </w:p>
    <w:p w:rsidR="00CC288A" w:rsidRPr="00CC288A" w:rsidRDefault="00CC288A" w:rsidP="00CC288A">
      <w:pPr>
        <w:spacing w:line="360" w:lineRule="auto"/>
        <w:jc w:val="both"/>
        <w:rPr>
          <w:rFonts w:ascii="Times New Roman" w:hAnsi="Times New Roman" w:cs="Times New Roman"/>
          <w:sz w:val="72"/>
          <w:szCs w:val="24"/>
        </w:rPr>
      </w:pPr>
      <w:r w:rsidRPr="00CC288A">
        <w:rPr>
          <w:rFonts w:ascii="Times New Roman" w:hAnsi="Times New Roman" w:cs="Times New Roman"/>
          <w:sz w:val="24"/>
        </w:rPr>
        <w:t>Итак, фантастическое осмысление действительности у Гоголя является важнейшей характерологической чертой его твор</w:t>
      </w:r>
      <w:r w:rsidR="00F80295">
        <w:rPr>
          <w:rFonts w:ascii="Times New Roman" w:hAnsi="Times New Roman" w:cs="Times New Roman"/>
          <w:sz w:val="24"/>
        </w:rPr>
        <w:t>чества. Вместе с тем, выборочное</w:t>
      </w:r>
      <w:r w:rsidRPr="00CC288A">
        <w:rPr>
          <w:rFonts w:ascii="Times New Roman" w:hAnsi="Times New Roman" w:cs="Times New Roman"/>
          <w:sz w:val="24"/>
        </w:rPr>
        <w:t xml:space="preserve"> сравнение нескольких учебников разных классов и разных авторов показал, что </w:t>
      </w:r>
      <w:r w:rsidRPr="00CC288A">
        <w:rPr>
          <w:rFonts w:ascii="Times New Roman" w:hAnsi="Times New Roman" w:cs="Times New Roman"/>
          <w:sz w:val="24"/>
          <w:szCs w:val="28"/>
        </w:rPr>
        <w:t>в разделах, посвященных изучению повестей Н. В. Гоголя, проблеме фантастического их авторами уделено незначительное внимание. Разработанные алгоритмы изучения гоголевских повестей в школе с учетом их фантастической природы позволят вам не только глубже осмыслить особенности художественного мира Гоголя, жанровую специфику его произведений, но и усвоить через их практический анализ разные типы фантастики, осмыслить их художественную и идеологическую нагрузку.</w:t>
      </w:r>
    </w:p>
    <w:p w:rsidR="00CC288A" w:rsidRDefault="00CC288A" w:rsidP="00CC288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БИБЛИОГРАФИЧЕСКИЙ СПИСОК</w:t>
      </w:r>
    </w:p>
    <w:p w:rsidR="00C177D8" w:rsidRPr="00C177D8" w:rsidRDefault="00C177D8" w:rsidP="00C177D8">
      <w:pPr>
        <w:pStyle w:val="a4"/>
        <w:numPr>
          <w:ilvl w:val="0"/>
          <w:numId w:val="5"/>
        </w:numPr>
        <w:shd w:val="clear" w:color="auto" w:fill="FFFFFF"/>
        <w:spacing w:line="360" w:lineRule="auto"/>
        <w:jc w:val="both"/>
      </w:pPr>
      <w:r w:rsidRPr="00C177D8">
        <w:rPr>
          <w:bCs/>
          <w:shd w:val="clear" w:color="auto" w:fill="FEFEFE"/>
        </w:rPr>
        <w:t>Гоголь Н. В. Полное собрание сочинений: в 14 т. / АН СССР. Ин-т рус. лит. (Пушкин. Дом). М.; Л.: Изд-во АН СССР, 1937-1952.</w:t>
      </w:r>
    </w:p>
    <w:p w:rsidR="00C177D8" w:rsidRPr="00CC288A" w:rsidRDefault="00C177D8" w:rsidP="00C177D8">
      <w:pPr>
        <w:pStyle w:val="2"/>
        <w:numPr>
          <w:ilvl w:val="0"/>
          <w:numId w:val="5"/>
        </w:numPr>
        <w:rPr>
          <w:sz w:val="24"/>
        </w:rPr>
      </w:pPr>
      <w:r w:rsidRPr="00CC288A">
        <w:rPr>
          <w:rStyle w:val="af"/>
          <w:b w:val="0"/>
          <w:bCs w:val="0"/>
          <w:color w:val="000000"/>
          <w:sz w:val="24"/>
          <w:shd w:val="clear" w:color="auto" w:fill="FFFFFF"/>
        </w:rPr>
        <w:t>Коровина В.Я., Журавлев В.П.,</w:t>
      </w:r>
      <w:r w:rsidRPr="00CC288A">
        <w:rPr>
          <w:rStyle w:val="apple-converted-space"/>
          <w:color w:val="000000"/>
          <w:sz w:val="24"/>
          <w:shd w:val="clear" w:color="auto" w:fill="FFFFFF"/>
        </w:rPr>
        <w:t> </w:t>
      </w:r>
      <w:r w:rsidRPr="00CC288A">
        <w:rPr>
          <w:sz w:val="24"/>
          <w:shd w:val="clear" w:color="auto" w:fill="FFFFFF"/>
        </w:rPr>
        <w:t>Коровин В.И. Литература: в двух частях. 5 класс Часть 1. Учебник для общеобразовательных организаций</w:t>
      </w:r>
      <w:r w:rsidRPr="00CC288A">
        <w:rPr>
          <w:rStyle w:val="af"/>
          <w:b w:val="0"/>
          <w:bCs w:val="0"/>
          <w:color w:val="000000"/>
          <w:sz w:val="24"/>
          <w:shd w:val="clear" w:color="auto" w:fill="FFFFFF"/>
        </w:rPr>
        <w:t>.</w:t>
      </w:r>
      <w:r w:rsidRPr="00CC288A">
        <w:rPr>
          <w:rStyle w:val="apple-converted-space"/>
          <w:bCs/>
          <w:color w:val="000000"/>
          <w:sz w:val="24"/>
          <w:shd w:val="clear" w:color="auto" w:fill="FFFFFF"/>
        </w:rPr>
        <w:t> </w:t>
      </w:r>
      <w:r w:rsidRPr="00CC288A">
        <w:rPr>
          <w:sz w:val="24"/>
          <w:shd w:val="clear" w:color="auto" w:fill="FFFFFF"/>
        </w:rPr>
        <w:t>М.: Просвещение,  2016. – 303 с.</w:t>
      </w:r>
    </w:p>
    <w:p w:rsidR="00C177D8" w:rsidRPr="00CC288A" w:rsidRDefault="00C177D8" w:rsidP="00C177D8">
      <w:pPr>
        <w:pStyle w:val="2"/>
        <w:numPr>
          <w:ilvl w:val="0"/>
          <w:numId w:val="5"/>
        </w:numPr>
        <w:rPr>
          <w:sz w:val="24"/>
        </w:rPr>
      </w:pPr>
      <w:r w:rsidRPr="00CC288A">
        <w:rPr>
          <w:rStyle w:val="af"/>
          <w:b w:val="0"/>
          <w:bCs w:val="0"/>
          <w:color w:val="000000"/>
          <w:sz w:val="24"/>
          <w:shd w:val="clear" w:color="auto" w:fill="FFFFFF"/>
        </w:rPr>
        <w:t>Коровина В.Я., Журавлев В.П.,</w:t>
      </w:r>
      <w:r w:rsidRPr="00CC288A">
        <w:rPr>
          <w:rStyle w:val="apple-converted-space"/>
          <w:color w:val="000000"/>
          <w:sz w:val="24"/>
          <w:shd w:val="clear" w:color="auto" w:fill="FFFFFF"/>
        </w:rPr>
        <w:t> </w:t>
      </w:r>
      <w:r w:rsidRPr="00CC288A">
        <w:rPr>
          <w:color w:val="000000"/>
          <w:sz w:val="24"/>
          <w:shd w:val="clear" w:color="auto" w:fill="FFFFFF"/>
        </w:rPr>
        <w:t>Коровин В.И. Литература: в двух частях. 8 класс Часть 1. Учебник для общеобразовательных организаций. М.: Просвещение,  2016. – 399 с.</w:t>
      </w:r>
    </w:p>
    <w:p w:rsidR="00C177D8" w:rsidRPr="00C177D8" w:rsidRDefault="00C177D8" w:rsidP="00C177D8">
      <w:pPr>
        <w:pStyle w:val="a4"/>
        <w:numPr>
          <w:ilvl w:val="0"/>
          <w:numId w:val="5"/>
        </w:numPr>
        <w:shd w:val="clear" w:color="auto" w:fill="FFFFFF"/>
        <w:spacing w:line="360" w:lineRule="auto"/>
        <w:jc w:val="both"/>
      </w:pPr>
      <w:r w:rsidRPr="00C177D8">
        <w:t xml:space="preserve">Краткая литературная энциклопедия. М.: Советская энциклопедия, 1972. Т. </w:t>
      </w:r>
      <w:r w:rsidRPr="00C177D8">
        <w:rPr>
          <w:lang w:val="en-US"/>
        </w:rPr>
        <w:t>VII</w:t>
      </w:r>
      <w:r w:rsidRPr="00C177D8">
        <w:t>. – 1007 стб– Стб. 887.</w:t>
      </w:r>
    </w:p>
    <w:p w:rsidR="00C177D8" w:rsidRPr="00CC288A" w:rsidRDefault="00C177D8" w:rsidP="00C177D8">
      <w:pPr>
        <w:pStyle w:val="2"/>
        <w:numPr>
          <w:ilvl w:val="0"/>
          <w:numId w:val="5"/>
        </w:numPr>
        <w:rPr>
          <w:sz w:val="24"/>
        </w:rPr>
      </w:pPr>
      <w:r w:rsidRPr="00CC288A">
        <w:rPr>
          <w:rStyle w:val="af"/>
          <w:b w:val="0"/>
          <w:bCs w:val="0"/>
          <w:color w:val="000000"/>
          <w:sz w:val="24"/>
          <w:shd w:val="clear" w:color="auto" w:fill="FFFFFF"/>
        </w:rPr>
        <w:t>Лебедев Ю. В.</w:t>
      </w:r>
      <w:r w:rsidRPr="00CC288A">
        <w:rPr>
          <w:rStyle w:val="apple-converted-space"/>
          <w:color w:val="000000"/>
          <w:sz w:val="24"/>
          <w:shd w:val="clear" w:color="auto" w:fill="FFFFFF"/>
        </w:rPr>
        <w:t> </w:t>
      </w:r>
      <w:r w:rsidRPr="00CC288A">
        <w:rPr>
          <w:color w:val="000000"/>
          <w:sz w:val="24"/>
          <w:shd w:val="clear" w:color="auto" w:fill="FFFFFF"/>
        </w:rPr>
        <w:t>Литература.10 класс: в двух частях. Учебник для общеобразовательных учреждений. Базовый и профильный уровни. Часть 1. М.: Просвещение,  2018. – 381 с.</w:t>
      </w:r>
    </w:p>
    <w:p w:rsidR="00C177D8" w:rsidRPr="00C177D8" w:rsidRDefault="00C177D8" w:rsidP="00C177D8">
      <w:pPr>
        <w:pStyle w:val="a4"/>
        <w:numPr>
          <w:ilvl w:val="0"/>
          <w:numId w:val="5"/>
        </w:numPr>
        <w:jc w:val="both"/>
      </w:pPr>
      <w:r w:rsidRPr="00C177D8">
        <w:lastRenderedPageBreak/>
        <w:t>Литературный энциклопедический словарь / под общей редакцией В. М. Кожевникова и П. А, Николаева. М.: Советская энциклопедия, 1987. – 752 с. – С. 461; Литературная энциклопедия терминов и понятий / гл. ред. и сост. А. Н. Николюкин. М.:  Интелвак, 2001. – 1600 стб. – Стб. 1119.</w:t>
      </w:r>
    </w:p>
    <w:p w:rsidR="00CC288A" w:rsidRPr="00CC288A" w:rsidRDefault="00CC288A" w:rsidP="00CC288A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sectPr w:rsidR="00CC288A" w:rsidRPr="00CC288A" w:rsidSect="002B01CD">
      <w:headerReference w:type="even" r:id="rId8"/>
      <w:headerReference w:type="default" r:id="rId9"/>
      <w:pgSz w:w="11906" w:h="16838"/>
      <w:pgMar w:top="1134" w:right="850" w:bottom="1134" w:left="1701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840" w:rsidRDefault="00443840" w:rsidP="00683C79">
      <w:pPr>
        <w:spacing w:after="0" w:line="240" w:lineRule="auto"/>
      </w:pPr>
      <w:r>
        <w:separator/>
      </w:r>
    </w:p>
  </w:endnote>
  <w:endnote w:type="continuationSeparator" w:id="0">
    <w:p w:rsidR="00443840" w:rsidRDefault="00443840" w:rsidP="00683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840" w:rsidRDefault="00443840" w:rsidP="00683C79">
      <w:pPr>
        <w:spacing w:after="0" w:line="240" w:lineRule="auto"/>
      </w:pPr>
      <w:r>
        <w:separator/>
      </w:r>
    </w:p>
  </w:footnote>
  <w:footnote w:type="continuationSeparator" w:id="0">
    <w:p w:rsidR="00443840" w:rsidRDefault="00443840" w:rsidP="00683C79">
      <w:pPr>
        <w:spacing w:after="0" w:line="240" w:lineRule="auto"/>
      </w:pPr>
      <w:r>
        <w:continuationSeparator/>
      </w:r>
    </w:p>
  </w:footnote>
  <w:footnote w:id="1">
    <w:p w:rsidR="00683C79" w:rsidRPr="00431261" w:rsidRDefault="00683C79" w:rsidP="00683C79">
      <w:pPr>
        <w:jc w:val="both"/>
        <w:rPr>
          <w:rFonts w:ascii="Times New Roman" w:hAnsi="Times New Roman" w:cs="Times New Roman"/>
          <w:sz w:val="20"/>
        </w:rPr>
      </w:pPr>
      <w:r w:rsidRPr="00431261">
        <w:rPr>
          <w:rStyle w:val="ab"/>
          <w:rFonts w:ascii="Times New Roman" w:hAnsi="Times New Roman" w:cs="Times New Roman"/>
          <w:sz w:val="20"/>
        </w:rPr>
        <w:footnoteRef/>
      </w:r>
      <w:r w:rsidRPr="00431261">
        <w:rPr>
          <w:rFonts w:ascii="Times New Roman" w:hAnsi="Times New Roman" w:cs="Times New Roman"/>
          <w:sz w:val="20"/>
        </w:rPr>
        <w:t xml:space="preserve"> Литературный энциклопедический словарь / под общей редакцией В. М. Кожевникова и П. А, Николаева. М.: Советская энциклопедия, 1987. – 752 с. – С. 461; Литературная энциклопедия терминов и понятий / гл. ред. и сост. А. Н. Николюкин. М.:  Интелвак, 2001. – 1600 стб. – Стб. 1119.</w:t>
      </w:r>
    </w:p>
  </w:footnote>
  <w:footnote w:id="2">
    <w:p w:rsidR="00431261" w:rsidRDefault="00431261" w:rsidP="00431261">
      <w:pPr>
        <w:pStyle w:val="a9"/>
        <w:spacing w:line="360" w:lineRule="auto"/>
        <w:jc w:val="both"/>
      </w:pPr>
      <w:r>
        <w:rPr>
          <w:rStyle w:val="ab"/>
        </w:rPr>
        <w:footnoteRef/>
      </w:r>
      <w:r>
        <w:t xml:space="preserve"> </w:t>
      </w:r>
      <w:r w:rsidRPr="00431261">
        <w:t xml:space="preserve">Краткая литературная энциклопедия. М.: Советская энциклопедия, 1972. Т. </w:t>
      </w:r>
      <w:r w:rsidRPr="00431261">
        <w:rPr>
          <w:lang w:val="en-US"/>
        </w:rPr>
        <w:t>VII</w:t>
      </w:r>
      <w:r w:rsidRPr="00431261">
        <w:t>. – 1007 стб– Стб. 887.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7D8" w:rsidRDefault="00C177D8">
    <w:pPr>
      <w:pStyle w:val="af0"/>
    </w:pPr>
    <w:r>
      <w:t>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7117522"/>
      <w:docPartObj>
        <w:docPartGallery w:val="Page Numbers (Top of Page)"/>
        <w:docPartUnique/>
      </w:docPartObj>
    </w:sdtPr>
    <w:sdtEndPr/>
    <w:sdtContent>
      <w:p w:rsidR="00C177D8" w:rsidRDefault="00C177D8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4709">
          <w:rPr>
            <w:noProof/>
          </w:rPr>
          <w:t>10</w:t>
        </w:r>
        <w:r>
          <w:fldChar w:fldCharType="end"/>
        </w:r>
      </w:p>
    </w:sdtContent>
  </w:sdt>
  <w:p w:rsidR="00C177D8" w:rsidRDefault="00C177D8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8D7AB7"/>
    <w:multiLevelType w:val="hybridMultilevel"/>
    <w:tmpl w:val="2B141D88"/>
    <w:lvl w:ilvl="0" w:tplc="451EF3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7E1D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28ED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C26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EC43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9AFB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6CE6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28B6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08D7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B0A11B4"/>
    <w:multiLevelType w:val="hybridMultilevel"/>
    <w:tmpl w:val="D900562C"/>
    <w:lvl w:ilvl="0" w:tplc="34922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6EB4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601D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500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04DE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8412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E24C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22A8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8ED1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8E17799"/>
    <w:multiLevelType w:val="hybridMultilevel"/>
    <w:tmpl w:val="D63E816C"/>
    <w:lvl w:ilvl="0" w:tplc="632E5960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F41A01"/>
    <w:multiLevelType w:val="hybridMultilevel"/>
    <w:tmpl w:val="FD8ED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3D4A2E"/>
    <w:multiLevelType w:val="hybridMultilevel"/>
    <w:tmpl w:val="1C36B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206"/>
    <w:rsid w:val="00004A32"/>
    <w:rsid w:val="00041644"/>
    <w:rsid w:val="001C4EDA"/>
    <w:rsid w:val="002B01CD"/>
    <w:rsid w:val="002F0CEC"/>
    <w:rsid w:val="003044E0"/>
    <w:rsid w:val="00361853"/>
    <w:rsid w:val="00431261"/>
    <w:rsid w:val="00443840"/>
    <w:rsid w:val="005707FC"/>
    <w:rsid w:val="006521C4"/>
    <w:rsid w:val="00683C79"/>
    <w:rsid w:val="0075165B"/>
    <w:rsid w:val="00755EF6"/>
    <w:rsid w:val="007D16DF"/>
    <w:rsid w:val="008870A4"/>
    <w:rsid w:val="00891206"/>
    <w:rsid w:val="008A5733"/>
    <w:rsid w:val="00954709"/>
    <w:rsid w:val="00971434"/>
    <w:rsid w:val="00AA578F"/>
    <w:rsid w:val="00C177D8"/>
    <w:rsid w:val="00CC288A"/>
    <w:rsid w:val="00CF3797"/>
    <w:rsid w:val="00D3496C"/>
    <w:rsid w:val="00E006C0"/>
    <w:rsid w:val="00E83F76"/>
    <w:rsid w:val="00EB7D8E"/>
    <w:rsid w:val="00F80295"/>
    <w:rsid w:val="00F930BC"/>
    <w:rsid w:val="00FB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0DB4BB-8659-456D-A8B2-44AA98C39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16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1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55E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rsid w:val="00755EF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755E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870A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870A4"/>
  </w:style>
  <w:style w:type="paragraph" w:styleId="a7">
    <w:name w:val="Body Text Indent"/>
    <w:basedOn w:val="a"/>
    <w:link w:val="a8"/>
    <w:uiPriority w:val="99"/>
    <w:semiHidden/>
    <w:unhideWhenUsed/>
    <w:rsid w:val="008870A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8870A4"/>
  </w:style>
  <w:style w:type="paragraph" w:styleId="a9">
    <w:name w:val="footnote text"/>
    <w:basedOn w:val="a"/>
    <w:link w:val="aa"/>
    <w:semiHidden/>
    <w:rsid w:val="00683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semiHidden/>
    <w:rsid w:val="00683C7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semiHidden/>
    <w:rsid w:val="00683C79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431261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431261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431261"/>
    <w:rPr>
      <w:vertAlign w:val="superscript"/>
    </w:rPr>
  </w:style>
  <w:style w:type="character" w:styleId="af">
    <w:name w:val="Strong"/>
    <w:qFormat/>
    <w:rsid w:val="00CC288A"/>
    <w:rPr>
      <w:b/>
      <w:bCs/>
    </w:rPr>
  </w:style>
  <w:style w:type="character" w:customStyle="1" w:styleId="apple-converted-space">
    <w:name w:val="apple-converted-space"/>
    <w:basedOn w:val="a0"/>
    <w:rsid w:val="00CC288A"/>
  </w:style>
  <w:style w:type="paragraph" w:styleId="af0">
    <w:name w:val="header"/>
    <w:basedOn w:val="a"/>
    <w:link w:val="af1"/>
    <w:uiPriority w:val="99"/>
    <w:unhideWhenUsed/>
    <w:rsid w:val="00C177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C177D8"/>
  </w:style>
  <w:style w:type="paragraph" w:styleId="af2">
    <w:name w:val="footer"/>
    <w:basedOn w:val="a"/>
    <w:link w:val="af3"/>
    <w:uiPriority w:val="99"/>
    <w:unhideWhenUsed/>
    <w:rsid w:val="00C177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C177D8"/>
  </w:style>
  <w:style w:type="paragraph" w:styleId="af4">
    <w:name w:val="Balloon Text"/>
    <w:basedOn w:val="a"/>
    <w:link w:val="af5"/>
    <w:uiPriority w:val="99"/>
    <w:semiHidden/>
    <w:unhideWhenUsed/>
    <w:rsid w:val="00C17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177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516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TOC Heading"/>
    <w:basedOn w:val="1"/>
    <w:next w:val="a"/>
    <w:uiPriority w:val="39"/>
    <w:semiHidden/>
    <w:unhideWhenUsed/>
    <w:qFormat/>
    <w:rsid w:val="0075165B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75165B"/>
    <w:pPr>
      <w:spacing w:after="100"/>
      <w:ind w:left="220"/>
    </w:pPr>
    <w:rPr>
      <w:rFonts w:eastAsiaTheme="minorEastAsia"/>
      <w:lang w:eastAsia="ru-RU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75165B"/>
    <w:pPr>
      <w:spacing w:after="100"/>
    </w:pPr>
    <w:rPr>
      <w:rFonts w:eastAsiaTheme="minorEastAsia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75165B"/>
    <w:pPr>
      <w:spacing w:after="100"/>
      <w:ind w:left="440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1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7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7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33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D6909-7388-45D0-BAD2-B899A9AF5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11</Pages>
  <Words>2670</Words>
  <Characters>15219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Курчавая</dc:creator>
  <cp:keywords/>
  <dc:description/>
  <cp:lastModifiedBy>Социальный педагог</cp:lastModifiedBy>
  <cp:revision>5</cp:revision>
  <dcterms:created xsi:type="dcterms:W3CDTF">2020-03-16T11:43:00Z</dcterms:created>
  <dcterms:modified xsi:type="dcterms:W3CDTF">2021-01-26T08:30:00Z</dcterms:modified>
</cp:coreProperties>
</file>