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7"/>
        <w:tblpPr w:leftFromText="180" w:rightFromText="180" w:horzAnchor="margin" w:tblpXSpec="center" w:tblpY="-281"/>
        <w:tblW w:w="1045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83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shd w:val="clear" w:color="auto" w:fill="auto"/>
          </w:tcPr>
          <w:p>
            <w:pPr>
              <w:rPr>
                <w:bCs/>
                <w:spacing w:val="6"/>
              </w:rPr>
            </w:pPr>
            <w:r>
              <w:rPr>
                <w:spacing w:val="6"/>
                <w:sz w:val="20"/>
                <w:szCs w:val="20"/>
              </w:rPr>
              <w:drawing>
                <wp:inline distT="0" distB="0" distL="114300" distR="114300">
                  <wp:extent cx="1190625" cy="1200150"/>
                  <wp:effectExtent l="0" t="0" r="9525" b="0"/>
                  <wp:docPr id="1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  <w:shd w:val="clear" w:color="auto" w:fill="auto"/>
            <w:vAlign w:val="center"/>
          </w:tcPr>
          <w:p>
            <w:pPr>
              <w:spacing w:line="34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МИНИСТЕРСТВО ОБРАЗОВАНИЯ И НАУКИ САМАРСКОЙ ОБЛАСТИ</w:t>
            </w:r>
          </w:p>
          <w:p>
            <w:pPr>
              <w:spacing w:line="34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Государственное бюджетное  профессиональное образовательное учреждение </w:t>
            </w:r>
          </w:p>
          <w:p>
            <w:pPr>
              <w:spacing w:line="34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Самарской области</w:t>
            </w:r>
          </w:p>
          <w:p>
            <w:pPr>
              <w:spacing w:line="34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«Тольяттинский политехнический колледж»</w:t>
            </w:r>
          </w:p>
          <w:p>
            <w:pPr>
              <w:spacing w:line="34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(ГБПОУ СО «ТПК»)</w:t>
            </w:r>
          </w:p>
          <w:p>
            <w:pPr>
              <w:jc w:val="center"/>
              <w:rPr>
                <w:bCs/>
                <w:spacing w:val="6"/>
              </w:rPr>
            </w:pPr>
          </w:p>
        </w:tc>
      </w:tr>
    </w:tbl>
    <w:p/>
    <w:p>
      <w:pPr>
        <w:rPr>
          <w:sz w:val="28"/>
        </w:rPr>
      </w:pPr>
    </w:p>
    <w:p>
      <w:pPr>
        <w:rPr>
          <w:sz w:val="28"/>
        </w:rPr>
      </w:pPr>
    </w:p>
    <w:p>
      <w:pPr>
        <w:rPr>
          <w:sz w:val="28"/>
        </w:rPr>
      </w:pPr>
    </w:p>
    <w:p>
      <w:pPr>
        <w:ind w:left="5670"/>
        <w:rPr>
          <w:sz w:val="28"/>
        </w:rPr>
      </w:pPr>
      <w:r>
        <w:rPr>
          <w:sz w:val="28"/>
        </w:rPr>
        <w:t>УТВЕРЖДАЮ</w:t>
      </w:r>
    </w:p>
    <w:p>
      <w:pPr>
        <w:ind w:left="5670"/>
        <w:rPr>
          <w:sz w:val="28"/>
        </w:rPr>
      </w:pPr>
      <w:r>
        <w:rPr>
          <w:sz w:val="28"/>
        </w:rPr>
        <w:t>Заместитель директора по УР</w:t>
      </w:r>
    </w:p>
    <w:p>
      <w:pPr>
        <w:ind w:left="5670"/>
        <w:rPr>
          <w:sz w:val="28"/>
        </w:rPr>
      </w:pPr>
      <w:r>
        <w:rPr>
          <w:sz w:val="28"/>
        </w:rPr>
        <w:t>____________ С.А. Гришина</w:t>
      </w:r>
    </w:p>
    <w:p>
      <w:pPr>
        <w:ind w:left="5670"/>
        <w:rPr>
          <w:rFonts w:hint="default"/>
          <w:sz w:val="28"/>
          <w:lang w:val="en-US"/>
        </w:rPr>
      </w:pPr>
      <w:r>
        <w:rPr>
          <w:sz w:val="28"/>
        </w:rPr>
        <w:t>____________ 20</w:t>
      </w:r>
      <w:r>
        <w:rPr>
          <w:rFonts w:hint="default"/>
          <w:sz w:val="28"/>
          <w:lang w:val="en-US"/>
        </w:rPr>
        <w:t>__</w:t>
      </w:r>
    </w:p>
    <w:p>
      <w:pPr>
        <w:pStyle w:val="4"/>
        <w:jc w:val="right"/>
        <w:rPr>
          <w:rFonts w:ascii="Times New Roman" w:hAnsi="Times New Roman"/>
          <w:spacing w:val="24"/>
          <w:sz w:val="28"/>
          <w:szCs w:val="28"/>
        </w:rPr>
      </w:pPr>
    </w:p>
    <w:p>
      <w:pPr>
        <w:rPr>
          <w:sz w:val="28"/>
        </w:rPr>
      </w:pPr>
    </w:p>
    <w:p>
      <w:pPr>
        <w:rPr>
          <w:sz w:val="28"/>
        </w:rPr>
      </w:pPr>
    </w:p>
    <w:p>
      <w:pPr>
        <w:jc w:val="center"/>
      </w:pPr>
    </w:p>
    <w:p>
      <w:pPr>
        <w:jc w:val="center"/>
        <w:rPr>
          <w:b/>
          <w:color w:val="auto"/>
          <w:sz w:val="28"/>
          <w:szCs w:val="28"/>
        </w:rPr>
      </w:pPr>
      <w:r>
        <w:rPr>
          <w:b/>
          <w:sz w:val="28"/>
          <w:szCs w:val="28"/>
        </w:rPr>
        <w:t>Методическая разработка</w:t>
      </w:r>
      <w:r>
        <w:rPr>
          <w:b/>
          <w:sz w:val="28"/>
          <w:szCs w:val="28"/>
          <w:lang w:val="ru-RU"/>
        </w:rPr>
        <w:t xml:space="preserve"> б</w:t>
      </w:r>
      <w:r>
        <w:rPr>
          <w:b/>
          <w:color w:val="auto"/>
          <w:sz w:val="28"/>
          <w:szCs w:val="28"/>
        </w:rPr>
        <w:t>инарного урока-конкурса</w:t>
      </w:r>
    </w:p>
    <w:p>
      <w:pPr>
        <w:jc w:val="center"/>
        <w:rPr>
          <w:b/>
          <w:color w:val="auto"/>
          <w:sz w:val="28"/>
          <w:szCs w:val="28"/>
        </w:rPr>
      </w:pPr>
    </w:p>
    <w:p>
      <w:pPr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на тему: «Организация рационального питания</w:t>
      </w:r>
    </w:p>
    <w:p>
      <w:pPr>
        <w:jc w:val="center"/>
        <w:rPr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 в условиях современного рынка»</w:t>
      </w:r>
    </w:p>
    <w:p>
      <w:pPr>
        <w:jc w:val="center"/>
        <w:rPr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для групп</w:t>
      </w:r>
      <w:r>
        <w:rPr>
          <w:b/>
          <w:color w:val="auto"/>
          <w:sz w:val="28"/>
          <w:szCs w:val="28"/>
        </w:rPr>
        <w:t xml:space="preserve"> </w:t>
      </w:r>
      <w:r>
        <w:rPr>
          <w:b w:val="0"/>
          <w:bCs/>
          <w:color w:val="auto"/>
          <w:sz w:val="28"/>
          <w:szCs w:val="28"/>
        </w:rPr>
        <w:t>с</w:t>
      </w:r>
      <w:r>
        <w:rPr>
          <w:color w:val="auto"/>
          <w:sz w:val="28"/>
          <w:szCs w:val="28"/>
        </w:rPr>
        <w:t xml:space="preserve">пециальности </w:t>
      </w:r>
    </w:p>
    <w:p>
      <w:pPr>
        <w:jc w:val="center"/>
        <w:rPr>
          <w:sz w:val="28"/>
          <w:szCs w:val="28"/>
        </w:rPr>
      </w:pPr>
      <w:r>
        <w:rPr>
          <w:color w:val="auto"/>
          <w:sz w:val="28"/>
          <w:szCs w:val="28"/>
        </w:rPr>
        <w:t>19.02.10 Техноло</w:t>
      </w:r>
      <w:r>
        <w:rPr>
          <w:sz w:val="28"/>
          <w:szCs w:val="28"/>
        </w:rPr>
        <w:t>гия продукции общественного питания</w:t>
      </w:r>
    </w:p>
    <w:p>
      <w:pPr>
        <w:jc w:val="center"/>
        <w:rPr>
          <w:b/>
        </w:rPr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Группа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ТП-41, ТП-31, ТП-21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Дата проведения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14.11.20</w:t>
      </w:r>
      <w:r>
        <w:rPr>
          <w:rFonts w:hint="default"/>
          <w:sz w:val="28"/>
          <w:szCs w:val="28"/>
          <w:lang w:val="en-US"/>
        </w:rPr>
        <w:t>20</w:t>
      </w:r>
      <w:r>
        <w:rPr>
          <w:sz w:val="28"/>
          <w:szCs w:val="28"/>
        </w:rPr>
        <w:t xml:space="preserve"> г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Время проведения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3 пара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Место проведения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кабинет 214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Преподаватели: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Г.Д. Абдрахманова</w:t>
      </w:r>
    </w:p>
    <w:p>
      <w:pPr>
        <w:ind w:firstLine="6440" w:firstLineChars="2300"/>
        <w:jc w:val="both"/>
        <w:rPr>
          <w:sz w:val="28"/>
          <w:szCs w:val="28"/>
        </w:rPr>
      </w:pPr>
      <w:r>
        <w:rPr>
          <w:sz w:val="28"/>
          <w:szCs w:val="28"/>
        </w:rPr>
        <w:t>М.В. Романова</w:t>
      </w:r>
    </w:p>
    <w:p/>
    <w:p/>
    <w:p/>
    <w:p/>
    <w:p/>
    <w:p/>
    <w:p/>
    <w:p>
      <w:pPr>
        <w:ind w:left="6237"/>
        <w:rPr>
          <w:bCs/>
          <w:sz w:val="28"/>
        </w:rPr>
      </w:pPr>
    </w:p>
    <w:p>
      <w:pPr>
        <w:pStyle w:val="11"/>
        <w:rPr>
          <w:bCs/>
          <w:sz w:val="28"/>
        </w:rPr>
      </w:pPr>
    </w:p>
    <w:p>
      <w:pPr>
        <w:pStyle w:val="11"/>
        <w:rPr>
          <w:rFonts w:hint="default"/>
          <w:bCs/>
          <w:sz w:val="28"/>
          <w:lang w:val="en-US"/>
        </w:rPr>
      </w:pPr>
      <w:r>
        <w:rPr>
          <w:bCs/>
          <w:sz w:val="28"/>
        </w:rPr>
        <w:t>Тольятти, 20</w:t>
      </w:r>
      <w:r>
        <w:rPr>
          <w:rFonts w:hint="default"/>
          <w:bCs/>
          <w:sz w:val="28"/>
          <w:lang w:val="en-US"/>
        </w:rPr>
        <w:t>20</w:t>
      </w:r>
    </w:p>
    <w:p>
      <w:pPr>
        <w:pStyle w:val="11"/>
        <w:rPr>
          <w:bCs/>
          <w:sz w:val="28"/>
        </w:rPr>
      </w:pPr>
    </w:p>
    <w:p>
      <w:pPr>
        <w:pStyle w:val="11"/>
        <w:rPr>
          <w:bCs/>
          <w:sz w:val="28"/>
        </w:rPr>
      </w:pPr>
    </w:p>
    <w:p>
      <w:pPr>
        <w:pStyle w:val="11"/>
        <w:rPr>
          <w:bCs/>
          <w:sz w:val="28"/>
        </w:rPr>
      </w:pPr>
    </w:p>
    <w:tbl>
      <w:tblPr>
        <w:tblStyle w:val="17"/>
        <w:tblpPr w:leftFromText="180" w:rightFromText="180" w:vertAnchor="text" w:horzAnchor="margin" w:tblpY="-30"/>
        <w:tblW w:w="1045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7"/>
        <w:gridCol w:w="396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vMerge w:val="restart"/>
          </w:tcPr>
          <w:p>
            <w:r>
              <w:t>ОДОБРЕНО</w:t>
            </w:r>
          </w:p>
          <w:p/>
          <w:p>
            <w:r>
              <w:t>Методист УПО №1</w:t>
            </w:r>
          </w:p>
          <w:p>
            <w:r>
              <w:t>_____________Л.А. Глазунова</w:t>
            </w:r>
          </w:p>
          <w:p>
            <w:r>
              <w:t>Протокол № ___</w:t>
            </w:r>
          </w:p>
          <w:p>
            <w:pPr>
              <w:rPr>
                <w:sz w:val="28"/>
                <w:szCs w:val="28"/>
              </w:rPr>
            </w:pPr>
            <w:r>
              <w:t>от «____» __________20</w:t>
            </w:r>
            <w:r>
              <w:rPr>
                <w:rFonts w:hint="default"/>
                <w:lang w:val="en-US"/>
              </w:rPr>
              <w:t>20</w:t>
            </w:r>
            <w:r>
              <w:t>г.</w:t>
            </w:r>
          </w:p>
        </w:tc>
        <w:tc>
          <w:tcPr>
            <w:tcW w:w="3969" w:type="dxa"/>
          </w:tcPr>
          <w:p>
            <w:pPr>
              <w:spacing w:after="200" w:line="240" w:lineRule="atLeast"/>
              <w:rPr>
                <w:b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vMerge w:val="continue"/>
          </w:tcPr>
          <w:p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>
            <w:pPr>
              <w:spacing w:line="240" w:lineRule="atLeast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vMerge w:val="continue"/>
          </w:tcPr>
          <w:p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>
            <w:pPr>
              <w:spacing w:after="200" w:line="240" w:lineRule="atLeast"/>
              <w:rPr>
                <w:b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vMerge w:val="continue"/>
          </w:tcPr>
          <w:p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>
            <w:pPr>
              <w:spacing w:after="200" w:line="240" w:lineRule="atLeast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487" w:type="dxa"/>
            <w:vMerge w:val="continue"/>
          </w:tcPr>
          <w:p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>
            <w:pPr>
              <w:spacing w:line="240" w:lineRule="atLeast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vMerge w:val="continue"/>
          </w:tcPr>
          <w:p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>
            <w:pPr>
              <w:spacing w:after="200" w:line="240" w:lineRule="atLeast"/>
              <w:rPr>
                <w:b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vMerge w:val="continue"/>
          </w:tcPr>
          <w:p>
            <w:pPr>
              <w:spacing w:line="240" w:lineRule="atLeast"/>
            </w:pPr>
          </w:p>
        </w:tc>
        <w:tc>
          <w:tcPr>
            <w:tcW w:w="3969" w:type="dxa"/>
          </w:tcPr>
          <w:p>
            <w:pPr>
              <w:spacing w:line="240" w:lineRule="atLeast"/>
            </w:pP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Организация-разработчик: ГБПОУ СО «ТПК»</w:t>
      </w:r>
    </w:p>
    <w:p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Разработчики: Абдрахманова Г.Д.., преподаватель</w:t>
      </w:r>
      <w:r>
        <w:rPr>
          <w:sz w:val="28"/>
          <w:szCs w:val="28"/>
          <w:lang w:val="ru-RU"/>
        </w:rPr>
        <w:t xml:space="preserve"> спец дисциплин первой категории</w:t>
      </w:r>
      <w:r>
        <w:rPr>
          <w:sz w:val="28"/>
          <w:szCs w:val="28"/>
        </w:rPr>
        <w:t xml:space="preserve"> ГБПОУ СО «ТПК»</w:t>
      </w:r>
    </w:p>
    <w:p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Романова М.В., преподаватель</w:t>
      </w:r>
      <w:r>
        <w:rPr>
          <w:sz w:val="28"/>
          <w:szCs w:val="28"/>
          <w:lang w:val="ru-RU"/>
        </w:rPr>
        <w:t xml:space="preserve"> спец дисциплин первой категории</w:t>
      </w:r>
      <w:r>
        <w:rPr>
          <w:sz w:val="28"/>
          <w:szCs w:val="28"/>
        </w:rPr>
        <w:t xml:space="preserve"> ГБПОУ СО «ТПК»</w:t>
      </w:r>
    </w:p>
    <w:p>
      <w:pPr>
        <w:spacing w:line="360" w:lineRule="auto"/>
        <w:ind w:firstLine="2500" w:firstLineChars="893"/>
        <w:rPr>
          <w:sz w:val="28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</w:p>
    <w:p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399"/>
        <w:rPr>
          <w:b/>
          <w:bCs/>
          <w:color w:val="000000"/>
          <w:spacing w:val="-11"/>
          <w:sz w:val="28"/>
          <w:szCs w:val="28"/>
        </w:rPr>
      </w:pPr>
    </w:p>
    <w:p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399"/>
        <w:jc w:val="both"/>
        <w:rPr>
          <w:bCs/>
          <w:color w:val="000000"/>
          <w:spacing w:val="-11"/>
          <w:sz w:val="28"/>
          <w:szCs w:val="28"/>
        </w:rPr>
      </w:pPr>
      <w:r>
        <w:rPr>
          <w:bCs/>
          <w:color w:val="000000"/>
          <w:spacing w:val="-11"/>
          <w:sz w:val="28"/>
          <w:szCs w:val="28"/>
        </w:rPr>
        <w:t xml:space="preserve">Методические указания разработаны для проведения урока-конкурса студентам специальности 19.02.10 «Технология продукции общественного питания». В методических указаниях приведены цель проведения </w:t>
      </w:r>
      <w:r>
        <w:rPr>
          <w:bCs/>
          <w:color w:val="000000"/>
          <w:spacing w:val="-11"/>
          <w:sz w:val="28"/>
          <w:szCs w:val="28"/>
          <w:lang w:val="ru-RU"/>
        </w:rPr>
        <w:t>бинарного урока-конкурса</w:t>
      </w:r>
      <w:r>
        <w:rPr>
          <w:bCs/>
          <w:color w:val="000000"/>
          <w:spacing w:val="-11"/>
          <w:sz w:val="28"/>
          <w:szCs w:val="28"/>
        </w:rPr>
        <w:t xml:space="preserve">, знания и умения студентов, формируемые компетенции и перечень мероприятий  </w:t>
      </w:r>
      <w:r>
        <w:rPr>
          <w:bCs/>
          <w:color w:val="000000"/>
          <w:spacing w:val="-11"/>
          <w:sz w:val="28"/>
          <w:szCs w:val="28"/>
          <w:lang w:val="ru-RU"/>
        </w:rPr>
        <w:t>урока</w:t>
      </w:r>
      <w:r>
        <w:rPr>
          <w:bCs/>
          <w:color w:val="000000"/>
          <w:spacing w:val="-11"/>
          <w:sz w:val="28"/>
          <w:szCs w:val="28"/>
        </w:rPr>
        <w:t>.</w:t>
      </w:r>
    </w:p>
    <w:p>
      <w:pPr>
        <w:spacing w:line="360" w:lineRule="auto"/>
        <w:jc w:val="center"/>
        <w:rPr>
          <w:b/>
          <w:sz w:val="28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</w:p>
    <w:p>
      <w:pPr>
        <w:spacing w:line="360" w:lineRule="auto"/>
        <w:jc w:val="both"/>
        <w:rPr>
          <w:b/>
          <w:sz w:val="28"/>
          <w:szCs w:val="28"/>
        </w:rPr>
      </w:pPr>
    </w:p>
    <w:tbl>
      <w:tblPr>
        <w:tblStyle w:val="17"/>
        <w:tblW w:w="101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5"/>
        <w:gridCol w:w="724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287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rStyle w:val="15"/>
                <w:b w:val="0"/>
                <w:color w:val="000000"/>
                <w:sz w:val="24"/>
                <w:szCs w:val="24"/>
              </w:rPr>
            </w:pPr>
            <w:r>
              <w:rPr>
                <w:rStyle w:val="15"/>
                <w:b w:val="0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724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Тп-41, Тп-31, Тп-21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287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color w:val="000000"/>
                <w:sz w:val="24"/>
                <w:szCs w:val="24"/>
              </w:rPr>
            </w:pPr>
            <w:r>
              <w:rPr>
                <w:rStyle w:val="15"/>
                <w:b w:val="0"/>
                <w:color w:val="000000"/>
                <w:sz w:val="24"/>
                <w:szCs w:val="24"/>
              </w:rPr>
              <w:t>Преподаватель</w:t>
            </w:r>
          </w:p>
        </w:tc>
        <w:tc>
          <w:tcPr>
            <w:tcW w:w="724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Абдрахманова Гельнур Джавидовна</w:t>
            </w:r>
          </w:p>
          <w:p>
            <w:pPr>
              <w:pStyle w:val="10"/>
              <w:spacing w:before="0" w:beforeAutospacing="0" w:after="0" w:afterAutospacing="0"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Романова Мария Владимировна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287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rStyle w:val="15"/>
                <w:bCs w:val="0"/>
                <w:color w:val="000000"/>
                <w:sz w:val="24"/>
                <w:szCs w:val="24"/>
              </w:rPr>
            </w:pPr>
            <w:r>
              <w:rPr>
                <w:rStyle w:val="15"/>
                <w:bCs w:val="0"/>
                <w:color w:val="000000"/>
                <w:sz w:val="24"/>
                <w:szCs w:val="24"/>
              </w:rPr>
              <w:t>Дата проведения  занятия:</w:t>
            </w:r>
          </w:p>
        </w:tc>
        <w:tc>
          <w:tcPr>
            <w:tcW w:w="724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14.11.20</w:t>
            </w:r>
            <w:r>
              <w:rPr>
                <w:color w:val="000000"/>
                <w:sz w:val="24"/>
                <w:szCs w:val="24"/>
                <w:lang w:val="ru-RU"/>
              </w:rPr>
              <w:t>20</w:t>
            </w:r>
            <w:r>
              <w:rPr>
                <w:color w:val="000000"/>
                <w:sz w:val="24"/>
                <w:szCs w:val="24"/>
              </w:rPr>
              <w:t>г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287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rStyle w:val="15"/>
                <w:bCs w:val="0"/>
                <w:color w:val="000000"/>
                <w:sz w:val="24"/>
                <w:szCs w:val="24"/>
              </w:rPr>
              <w:t>Тема  занятия:</w:t>
            </w:r>
          </w:p>
        </w:tc>
        <w:tc>
          <w:tcPr>
            <w:tcW w:w="7245" w:type="dxa"/>
            <w:shd w:val="clear" w:color="auto" w:fill="auto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«Организация рационального питания в условиях современного рынка»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87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rStyle w:val="15"/>
                <w:bCs w:val="0"/>
                <w:color w:val="000000"/>
                <w:sz w:val="24"/>
                <w:szCs w:val="24"/>
              </w:rPr>
            </w:pPr>
            <w:r>
              <w:rPr>
                <w:rStyle w:val="15"/>
                <w:bCs w:val="0"/>
                <w:color w:val="000000"/>
                <w:sz w:val="24"/>
                <w:szCs w:val="24"/>
              </w:rPr>
              <w:t>Тип  занятия:</w:t>
            </w:r>
          </w:p>
        </w:tc>
        <w:tc>
          <w:tcPr>
            <w:tcW w:w="724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color w:val="auto"/>
                <w:sz w:val="24"/>
                <w:szCs w:val="24"/>
                <w:highlight w:val="yellow"/>
              </w:rPr>
            </w:pPr>
            <w:r>
              <w:rPr>
                <w:color w:val="auto"/>
                <w:sz w:val="24"/>
                <w:szCs w:val="24"/>
              </w:rPr>
              <w:t>Урок обобщения и систематизации знаний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287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rStyle w:val="15"/>
                <w:bCs w:val="0"/>
                <w:color w:val="000000"/>
                <w:sz w:val="24"/>
                <w:szCs w:val="24"/>
              </w:rPr>
              <w:t>Цель  занятия:</w:t>
            </w:r>
          </w:p>
        </w:tc>
        <w:tc>
          <w:tcPr>
            <w:tcW w:w="7245" w:type="dxa"/>
            <w:shd w:val="clear" w:color="auto" w:fill="auto"/>
          </w:tcPr>
          <w:p>
            <w:pPr>
              <w:rPr>
                <w:color w:val="auto"/>
                <w:sz w:val="24"/>
                <w:szCs w:val="24"/>
                <w:lang w:val="ru-RU"/>
              </w:rPr>
            </w:pPr>
            <w:r>
              <w:rPr>
                <w:color w:val="auto"/>
                <w:sz w:val="24"/>
                <w:szCs w:val="24"/>
              </w:rPr>
              <w:t>- формирование  представления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color w:val="auto"/>
                <w:sz w:val="24"/>
                <w:szCs w:val="24"/>
                <w:lang w:val="ru-RU"/>
              </w:rPr>
              <w:t>о рациональном питании, его организация и внедрение в общественное питание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vMerge w:val="restart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rStyle w:val="15"/>
                <w:bCs w:val="0"/>
                <w:color w:val="000000"/>
                <w:sz w:val="24"/>
                <w:szCs w:val="24"/>
              </w:rPr>
              <w:t>Задачи учебного занятия:</w:t>
            </w:r>
          </w:p>
        </w:tc>
        <w:tc>
          <w:tcPr>
            <w:tcW w:w="724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rStyle w:val="15"/>
                <w:b w:val="0"/>
                <w:i/>
                <w:color w:val="000000"/>
                <w:sz w:val="24"/>
                <w:szCs w:val="24"/>
              </w:rPr>
              <w:t>обучающие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vMerge w:val="continue"/>
            <w:shd w:val="clear" w:color="auto" w:fill="auto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45" w:type="dxa"/>
            <w:shd w:val="clear" w:color="auto" w:fill="auto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обобщить и закрепить знания, полученные в ходе изучения дисциплин;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vMerge w:val="continue"/>
            <w:shd w:val="clear" w:color="auto" w:fill="auto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4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Style w:val="15"/>
                <w:b w:val="0"/>
                <w:i/>
                <w:color w:val="000000"/>
                <w:sz w:val="24"/>
                <w:szCs w:val="24"/>
              </w:rPr>
              <w:t>развивающие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vMerge w:val="continue"/>
            <w:shd w:val="clear" w:color="auto" w:fill="auto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45" w:type="dxa"/>
            <w:shd w:val="clear" w:color="auto" w:fill="auto"/>
            <w:vAlign w:val="center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- развить общую культуру студентов, нравственные, эстетические, профессиональные качества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vMerge w:val="continue"/>
            <w:shd w:val="clear" w:color="auto" w:fill="auto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4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Style w:val="15"/>
                <w:b w:val="0"/>
                <w:i/>
                <w:color w:val="000000"/>
                <w:sz w:val="24"/>
                <w:szCs w:val="24"/>
              </w:rPr>
              <w:t>воспитательные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vMerge w:val="continue"/>
            <w:shd w:val="clear" w:color="auto" w:fill="auto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45" w:type="dxa"/>
            <w:shd w:val="clear" w:color="auto" w:fill="auto"/>
            <w:vAlign w:val="center"/>
          </w:tcPr>
          <w:p>
            <w:pPr>
              <w:widowControl w:val="0"/>
              <w:shd w:val="clear" w:color="auto" w:fill="FFFFFF"/>
              <w:tabs>
                <w:tab w:val="left" w:pos="540"/>
              </w:tabs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-воспитание у студентов   инициативности и </w:t>
            </w:r>
            <w:r>
              <w:rPr>
                <w:sz w:val="24"/>
                <w:szCs w:val="24"/>
                <w:lang w:val="ru-RU"/>
              </w:rPr>
              <w:t>умение р</w:t>
            </w:r>
            <w:r>
              <w:rPr>
                <w:sz w:val="24"/>
                <w:szCs w:val="24"/>
                <w:lang w:eastAsia="ar-SA"/>
              </w:rPr>
              <w:t>аботать в коллективе и команде, эффективно общаться с  коллегами</w:t>
            </w:r>
            <w:r>
              <w:rPr>
                <w:sz w:val="24"/>
                <w:szCs w:val="24"/>
              </w:rPr>
              <w:t>;</w:t>
            </w:r>
          </w:p>
          <w:p>
            <w:pPr>
              <w:widowControl w:val="0"/>
              <w:shd w:val="clear" w:color="auto" w:fill="FFFFFF"/>
              <w:tabs>
                <w:tab w:val="left" w:pos="540"/>
              </w:tabs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формирование профессиональных и общих компетенций  в части освоения основных видов профессиональной деятельности;</w:t>
            </w:r>
          </w:p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- воспитание ответственности за здоровье других людей.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vMerge w:val="restart"/>
            <w:shd w:val="clear" w:color="auto" w:fill="auto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Образовательные результаты учебного занятия</w:t>
            </w:r>
          </w:p>
        </w:tc>
        <w:tc>
          <w:tcPr>
            <w:tcW w:w="7245" w:type="dxa"/>
            <w:shd w:val="clear" w:color="auto" w:fill="auto"/>
          </w:tcPr>
          <w:p>
            <w:pPr>
              <w:spacing w:line="360" w:lineRule="auto"/>
              <w:rPr>
                <w:i/>
                <w:color w:val="000000"/>
                <w:sz w:val="24"/>
                <w:szCs w:val="24"/>
                <w:highlight w:val="yellow"/>
              </w:rPr>
            </w:pPr>
            <w:r>
              <w:rPr>
                <w:i/>
                <w:sz w:val="24"/>
                <w:szCs w:val="24"/>
              </w:rPr>
              <w:t>Метапредметные результаты освоения / Общие компетенции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vMerge w:val="continue"/>
            <w:shd w:val="clear" w:color="auto" w:fill="auto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45" w:type="dxa"/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b/>
                <w:i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  <w:lang w:eastAsia="ar-SA"/>
              </w:rPr>
              <w:t>ОК 1 Понимать сущность и социальную значимость своей будущей профессии, проявлять к ней устойчивый интерес;</w:t>
            </w:r>
          </w:p>
          <w:p>
            <w:pPr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 ОК 2 Организовывать собственную деятельность, выбирать типовые методы  и способы выполнения профессиональных задач, оценивать их эффективность и качество;</w:t>
            </w:r>
          </w:p>
          <w:p>
            <w:pPr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 ОК 3 Принимать решения в стандартных и нестандартных ситуациях и нести за них ответственность;</w:t>
            </w:r>
          </w:p>
          <w:p>
            <w:pPr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 ОК 4 Осуществлять поиск, анализ и оценку информации, необходимой для эффективного выполнения профессиональных задач, профессионального и личностного развития;</w:t>
            </w:r>
          </w:p>
          <w:p>
            <w:pPr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 ОК 6 Работать в коллективе и команде, эффективно общаться с  коллегами, руководством, потребителями;</w:t>
            </w:r>
          </w:p>
          <w:p>
            <w:pPr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 ОК 7 Брать на себя ответственность за работу членов команды (подчиненных), за результат выполнения заданий;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vMerge w:val="continue"/>
            <w:shd w:val="clear" w:color="auto" w:fill="auto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45" w:type="dxa"/>
            <w:shd w:val="clear" w:color="auto" w:fill="auto"/>
          </w:tcPr>
          <w:p>
            <w:pPr>
              <w:spacing w:line="360" w:lineRule="auto"/>
              <w:rPr>
                <w:i/>
                <w:sz w:val="24"/>
                <w:szCs w:val="24"/>
                <w:highlight w:val="yellow"/>
              </w:rPr>
            </w:pPr>
            <w:r>
              <w:rPr>
                <w:i/>
                <w:sz w:val="24"/>
                <w:szCs w:val="24"/>
              </w:rPr>
              <w:t>Предметные результаты освоения  / Профессиональные компетенции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vMerge w:val="continue"/>
            <w:shd w:val="clear" w:color="auto" w:fill="auto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45" w:type="dxa"/>
            <w:shd w:val="clear" w:color="auto" w:fill="auto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>-ПК 1.1</w:t>
            </w:r>
            <w:r>
              <w:rPr>
                <w:sz w:val="24"/>
                <w:szCs w:val="24"/>
              </w:rPr>
              <w:t xml:space="preserve"> Организовывать подготовку мяса и приготовление полуфабрикатов для сложной кулинарной продукции;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1.2 Организовывать подготовку рыбы и приготовление полуфабрикатов для сложной кулинарной продукции;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1.3 Организовывать подготовку домашней птицы для приготовления сложной кулинарной продукции;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2.1 Организовывать и проводить приготовление канапе, легких и сложных холодных закусок;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2.2 Организовывать и проводить приготовление сложных холодных блюд из рыбы, мяса и сельскохозяйственной (домашней) птицы;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2.3 Организовывать и проводить приготовление сложных холодных соусов;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3.1 Организовывать и проводить приготовление сложных супов;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3.2 Организовывать и проводить приготовление сложных горячих соусов;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3.3 Организовывать и проводить приготовление сложных блюд из овощей, грибов и сыра;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3.4 Организовывать и проводить приготовление сложных блюд из рыбы, мяса и сельскохозяйственной (домашней) птицы;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4.1Организовывать и проводить приготовление сдобных хлебобулочных изделий и праздничного хлеба;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4.2 Организовывать и проводить приготовление сложных мучных кондитерских изделий и праздничных тортов;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4.3 Организовывать и проводить приготовление мелкоштучных кондитерских изделий;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4.4 Организовывать и проводить приготовление сложных отделочных полуфабрикатов, использовать их в оформлении.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5.1 Организовывать и проводить приготовление сложных холодных десертов;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5.2 Организовывать и проводить приготовление сложных горячих десертов;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ПК 6.1 Участвовать в планировании основных показателей производства; 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ПК 6.2 Планировать выполнение работ исполнителями; 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6.3 Организовывать работу трудового коллектива;</w:t>
            </w:r>
          </w:p>
          <w:p>
            <w:pPr>
              <w:tabs>
                <w:tab w:val="left" w:pos="119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ПК 6.4 Контролировать ход и оценивать результаты выполнения работ исполнителями;</w:t>
            </w:r>
          </w:p>
          <w:p>
            <w:pPr>
              <w:tabs>
                <w:tab w:val="left" w:pos="1197"/>
              </w:tabs>
              <w:spacing w:line="360" w:lineRule="auto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- ПК 6.5 Вести утвержденную учетно-отчетную документацию;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2" w:hRule="atLeast"/>
        </w:trPr>
        <w:tc>
          <w:tcPr>
            <w:tcW w:w="2875" w:type="dxa"/>
            <w:vMerge w:val="continue"/>
            <w:shd w:val="clear" w:color="auto" w:fill="auto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Оцениваемые образовательные результаты</w:t>
            </w:r>
          </w:p>
          <w:tbl>
            <w:tblPr>
              <w:tblStyle w:val="17"/>
              <w:tblW w:w="7208" w:type="dxa"/>
              <w:tblInd w:w="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058"/>
              <w:gridCol w:w="2150"/>
            </w:tblGrid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5058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Образовательный результат</w:t>
                  </w:r>
                </w:p>
              </w:tc>
              <w:tc>
                <w:tcPr>
                  <w:tcW w:w="2150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Уровень освоения</w:t>
                  </w: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1" w:hRule="atLeast"/>
              </w:trPr>
              <w:tc>
                <w:tcPr>
                  <w:tcW w:w="5058" w:type="dxa"/>
                  <w:shd w:val="clear" w:color="auto" w:fill="auto"/>
                </w:tcPr>
                <w:p>
                  <w:pPr>
                    <w:spacing w:line="36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Знать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роль пищи для организма человека;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основные процессы обмена веществ в организме;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суточный расход энергии;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состав, физиологическое значение, энергетическую и пищевую ценность различных продуктов питания;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роль питательных и минеральных веществ, витаминов, микроэлементов и воды в структуре питания;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физико-химические изменения пищи в процессе пищеварения;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усвояемость пищи, влияющие на нее факторы;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понятие рациона питания;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суточную норму потребности человека в питательных веществах;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нормы и принципы рационального сбалансированного питания для различных групп населения;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назначение лечебного и лечебно-профилактического питания;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методики составления рационов питания;</w:t>
                  </w:r>
                </w:p>
                <w:p>
                  <w:pPr>
                    <w:numPr>
                      <w:ilvl w:val="0"/>
                      <w:numId w:val="1"/>
                    </w:numPr>
                    <w:spacing w:line="360" w:lineRule="auto"/>
                    <w:ind w:hanging="283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методы, обеспечивающие щажение в технологии обработки продуктов и сырья;</w:t>
                  </w:r>
                </w:p>
              </w:tc>
              <w:tc>
                <w:tcPr>
                  <w:tcW w:w="2150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7" w:hRule="atLeast"/>
              </w:trPr>
              <w:tc>
                <w:tcPr>
                  <w:tcW w:w="5058" w:type="dxa"/>
                  <w:shd w:val="clear" w:color="auto" w:fill="auto"/>
                </w:tcPr>
                <w:p>
                  <w:pPr>
                    <w:spacing w:line="36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Уметь</w:t>
                  </w:r>
                </w:p>
                <w:p>
                  <w:pPr>
                    <w:numPr>
                      <w:ilvl w:val="0"/>
                      <w:numId w:val="2"/>
                    </w:numPr>
                    <w:tabs>
                      <w:tab w:val="left" w:pos="-3762"/>
                      <w:tab w:val="left" w:pos="1197"/>
                    </w:tabs>
                    <w:spacing w:line="36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проводить органолептическую оценку качества пищевого сырья и продуктов;</w:t>
                  </w:r>
                </w:p>
                <w:p>
                  <w:pPr>
                    <w:numPr>
                      <w:ilvl w:val="0"/>
                      <w:numId w:val="2"/>
                    </w:numPr>
                    <w:tabs>
                      <w:tab w:val="left" w:pos="-3762"/>
                      <w:tab w:val="left" w:pos="1197"/>
                    </w:tabs>
                    <w:spacing w:line="36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рассчитывать энергетическую ценность блюд;</w:t>
                  </w:r>
                </w:p>
                <w:p>
                  <w:pPr>
                    <w:numPr>
                      <w:ilvl w:val="0"/>
                      <w:numId w:val="2"/>
                    </w:numPr>
                    <w:tabs>
                      <w:tab w:val="left" w:pos="-3762"/>
                      <w:tab w:val="left" w:pos="1197"/>
                    </w:tabs>
                    <w:spacing w:line="36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составлять рационы лечебного питания.</w:t>
                  </w:r>
                </w:p>
              </w:tc>
              <w:tc>
                <w:tcPr>
                  <w:tcW w:w="2150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>
                  <w:pPr>
                    <w:spacing w:line="360" w:lineRule="auto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>
            <w:pPr>
              <w:spacing w:line="360" w:lineRule="auto"/>
              <w:rPr>
                <w:color w:val="000000"/>
                <w:sz w:val="24"/>
                <w:szCs w:val="24"/>
                <w:highlight w:val="yellow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shd w:val="clear" w:color="auto" w:fill="auto"/>
          </w:tcPr>
          <w:p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Оборудование занятия:</w:t>
            </w:r>
          </w:p>
        </w:tc>
        <w:tc>
          <w:tcPr>
            <w:tcW w:w="7245" w:type="dxa"/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Компьютер с лицензионным программным обеспечением;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Мультимедиа проектор;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Экран проекционный.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color w:val="000000"/>
                <w:sz w:val="24"/>
                <w:szCs w:val="24"/>
              </w:rPr>
            </w:pPr>
            <w:r>
              <w:rPr>
                <w:rStyle w:val="15"/>
                <w:color w:val="000000"/>
                <w:sz w:val="24"/>
                <w:szCs w:val="24"/>
              </w:rPr>
              <w:t>Вид используемых на занятии средств ИКТ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245" w:type="dxa"/>
            <w:shd w:val="clear" w:color="auto" w:fill="auto"/>
          </w:tcPr>
          <w:p>
            <w:pPr>
              <w:pStyle w:val="10"/>
              <w:spacing w:before="0" w:beforeAutospacing="0" w:after="0" w:afterAutospacing="0" w:line="360" w:lineRule="auto"/>
              <w:rPr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Электронная презентация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5" w:type="dxa"/>
            <w:shd w:val="clear" w:color="auto" w:fill="auto"/>
          </w:tcPr>
          <w:p>
            <w:pPr>
              <w:spacing w:line="360" w:lineRule="auto"/>
              <w:rPr>
                <w:rStyle w:val="15"/>
                <w:b w:val="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Перечень литературы</w:t>
            </w:r>
          </w:p>
        </w:tc>
        <w:tc>
          <w:tcPr>
            <w:tcW w:w="7245" w:type="dxa"/>
            <w:shd w:val="clear" w:color="auto" w:fill="auto"/>
          </w:tcPr>
          <w:p>
            <w:pPr>
              <w:numPr>
                <w:ilvl w:val="0"/>
                <w:numId w:val="4"/>
              </w:numPr>
              <w:spacing w:line="360" w:lineRule="auto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Здобнов А.И., Цыганенко В.А. Сборник рецептур блюд и кулинарных изделий для предприятий общественного питания. - Киев, «Арий», 2017, 680с. </w:t>
            </w:r>
          </w:p>
          <w:p>
            <w:pPr>
              <w:numPr>
                <w:ilvl w:val="0"/>
                <w:numId w:val="4"/>
              </w:numPr>
              <w:spacing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Матюхина З.П. Основы физиологии питания, гигиены и санитарии [Текст]: Учеб. для нач. проф. образования. – М.:ИРПО; Изд. Центр «Академия» 2016. – 184с.</w:t>
            </w:r>
          </w:p>
          <w:p>
            <w:pPr>
              <w:numPr>
                <w:ilvl w:val="0"/>
                <w:numId w:val="4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Основы рационального питания: учебное пособие / М. М. Лапкин [и др.]; под ред. М. М. Лапкина. - М.: ГЭОТАР-Медиа, 2017. - 304 с.</w:t>
            </w:r>
          </w:p>
        </w:tc>
      </w:tr>
    </w:tbl>
    <w:p>
      <w:pPr>
        <w:rPr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jc w:val="center"/>
        <w:rPr>
          <w:b/>
          <w:color w:val="000000"/>
        </w:rPr>
      </w:pPr>
    </w:p>
    <w:p>
      <w:pPr>
        <w:jc w:val="center"/>
        <w:rPr>
          <w:b/>
          <w:lang w:val="ru-RU"/>
        </w:rPr>
      </w:pPr>
      <w:r>
        <w:rPr>
          <w:b/>
          <w:color w:val="000000"/>
        </w:rPr>
        <w:t xml:space="preserve">ЭТАПЫ </w:t>
      </w:r>
      <w:r>
        <w:rPr>
          <w:b/>
          <w:color w:val="000000"/>
          <w:lang w:val="ru-RU"/>
        </w:rPr>
        <w:t>БИНАРНОГО УРОКА</w:t>
      </w:r>
    </w:p>
    <w:p>
      <w:pPr>
        <w:jc w:val="both"/>
        <w:rPr>
          <w:b/>
          <w:sz w:val="28"/>
          <w:szCs w:val="28"/>
        </w:rPr>
      </w:pPr>
    </w:p>
    <w:tbl>
      <w:tblPr>
        <w:tblStyle w:val="17"/>
        <w:tblW w:w="10185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2410"/>
        <w:gridCol w:w="1134"/>
        <w:gridCol w:w="3685"/>
        <w:gridCol w:w="25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</w:trPr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Функция </w:t>
            </w:r>
            <w:r>
              <w:rPr>
                <w:b/>
                <w:sz w:val="24"/>
                <w:szCs w:val="24"/>
              </w:rPr>
              <w:br w:type="textWrapping"/>
            </w:r>
            <w:r>
              <w:rPr>
                <w:b/>
                <w:sz w:val="24"/>
                <w:szCs w:val="24"/>
              </w:rPr>
              <w:t>занятия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Время,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мин.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Деятельность </w:t>
            </w:r>
            <w:r>
              <w:rPr>
                <w:b/>
                <w:sz w:val="24"/>
                <w:szCs w:val="24"/>
              </w:rPr>
              <w:br w:type="textWrapping"/>
            </w:r>
            <w:r>
              <w:rPr>
                <w:b/>
                <w:sz w:val="24"/>
                <w:szCs w:val="24"/>
              </w:rPr>
              <w:t>преподавателя</w:t>
            </w:r>
          </w:p>
        </w:tc>
        <w:tc>
          <w:tcPr>
            <w:tcW w:w="2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студентов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" w:hRule="atLeast"/>
        </w:trPr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Организационный момент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Вступительное слово</w:t>
            </w:r>
            <w:r>
              <w:rPr>
                <w:sz w:val="24"/>
                <w:szCs w:val="24"/>
                <w:lang w:val="ru-RU"/>
              </w:rPr>
              <w:t xml:space="preserve"> ведущих</w:t>
            </w:r>
            <w:r>
              <w:rPr>
                <w:sz w:val="24"/>
                <w:szCs w:val="24"/>
              </w:rPr>
              <w:t xml:space="preserve">, озвучивается тема </w:t>
            </w:r>
            <w:r>
              <w:rPr>
                <w:sz w:val="24"/>
                <w:szCs w:val="24"/>
                <w:lang w:val="ru-RU"/>
              </w:rPr>
              <w:t>урока-конкурса и условия проведения.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(приложение А) </w:t>
            </w:r>
          </w:p>
        </w:tc>
        <w:tc>
          <w:tcPr>
            <w:tcW w:w="2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Приветствие </w:t>
            </w:r>
            <w:r>
              <w:rPr>
                <w:sz w:val="24"/>
                <w:szCs w:val="24"/>
                <w:lang w:val="ru-RU"/>
              </w:rPr>
              <w:t>ведущих и членов жюри</w:t>
            </w:r>
          </w:p>
          <w:p>
            <w:pPr>
              <w:jc w:val="both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Конкурс</w:t>
            </w:r>
            <w:r>
              <w:rPr>
                <w:sz w:val="24"/>
                <w:szCs w:val="24"/>
                <w:lang w:val="ru-RU"/>
              </w:rPr>
              <w:t>ы (этап 1-6)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Ход </w:t>
            </w:r>
            <w:r>
              <w:rPr>
                <w:sz w:val="24"/>
                <w:szCs w:val="24"/>
                <w:lang w:val="ru-RU"/>
              </w:rPr>
              <w:t>конкурса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(приложение Б)</w:t>
            </w:r>
          </w:p>
        </w:tc>
        <w:tc>
          <w:tcPr>
            <w:tcW w:w="2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Принимают активное участие в</w:t>
            </w:r>
            <w:r>
              <w:rPr>
                <w:sz w:val="24"/>
                <w:szCs w:val="24"/>
                <w:lang w:val="ru-RU"/>
              </w:rPr>
              <w:t xml:space="preserve"> конкурсе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итогов занятия </w:t>
            </w:r>
            <w:r>
              <w:rPr>
                <w:b/>
                <w:bCs/>
                <w:sz w:val="24"/>
                <w:szCs w:val="24"/>
              </w:rPr>
              <w:t>(приложение В)</w:t>
            </w:r>
            <w:r>
              <w:rPr>
                <w:sz w:val="24"/>
                <w:szCs w:val="24"/>
              </w:rPr>
              <w:t>. Заключительное слово и награждение победителей.</w:t>
            </w:r>
          </w:p>
        </w:tc>
        <w:tc>
          <w:tcPr>
            <w:tcW w:w="2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Оценивают объем проделанной работы</w:t>
            </w:r>
          </w:p>
        </w:tc>
      </w:tr>
    </w:tbl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both"/>
        <w:rPr>
          <w:b/>
          <w:sz w:val="28"/>
          <w:szCs w:val="28"/>
        </w:rPr>
      </w:pPr>
    </w:p>
    <w:p>
      <w:pPr>
        <w:jc w:val="both"/>
        <w:rPr>
          <w:b/>
          <w:sz w:val="28"/>
          <w:szCs w:val="28"/>
        </w:rPr>
      </w:pPr>
    </w:p>
    <w:p>
      <w:pPr>
        <w:jc w:val="both"/>
        <w:rPr>
          <w:b/>
          <w:sz w:val="28"/>
          <w:szCs w:val="28"/>
        </w:rPr>
      </w:pPr>
    </w:p>
    <w:p>
      <w:pPr>
        <w:jc w:val="both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Приложение А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(1)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hint="default" w:ascii="Times New Roman" w:hAnsi="Times New Roman" w:cs="Times New Roman"/>
          <w:sz w:val="24"/>
          <w:szCs w:val="24"/>
        </w:rPr>
        <w:t xml:space="preserve">  Здравствуйте ребята!!!! Мы рады приветствовать вас на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конкурсе.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Наша сегодн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 xml:space="preserve">яшний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>конкурс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посвящена теме: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«Организация рационального питания в условиях современного рынка»</w:t>
      </w:r>
    </w:p>
    <w:p>
      <w:pPr>
        <w:pStyle w:val="10"/>
        <w:shd w:val="clear" w:color="auto" w:fill="FFFFFF"/>
        <w:spacing w:after="0" w:afterAutospacing="0" w:line="360" w:lineRule="auto"/>
        <w:rPr>
          <w:rFonts w:hint="default"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(2)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: </w:t>
      </w:r>
      <w:r>
        <w:rPr>
          <w:rFonts w:hint="default" w:ascii="Times New Roman" w:hAnsi="Times New Roman" w:cs="Times New Roman"/>
          <w:b w:val="0"/>
          <w:bCs w:val="0"/>
          <w:color w:val="000000"/>
          <w:sz w:val="24"/>
          <w:szCs w:val="24"/>
          <w:lang w:val="ru-RU"/>
        </w:rPr>
        <w:t xml:space="preserve">Рациональное питание является неотъемлемой частью здорового питания, его основой. Кто сможет назвать нам 4 принципа рационального питания? (сколько съел столько и потратил, 1:1,1:4, режим питания, условия питания) </w:t>
      </w:r>
    </w:p>
    <w:p>
      <w:pPr>
        <w:pStyle w:val="10"/>
        <w:shd w:val="clear" w:color="auto" w:fill="FFFFFF"/>
        <w:spacing w:after="0" w:afterAutospacing="0" w:line="360" w:lineRule="auto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  <w:lang w:val="ru-RU"/>
        </w:rPr>
        <w:t>Ведущий (1)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 xml:space="preserve">: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Ну что же,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>начнём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наш конкурс. А помогать нам будет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 xml:space="preserve">многоуважаемое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жюри (представляем  жюри).</w:t>
      </w:r>
    </w:p>
    <w:p>
      <w:pPr>
        <w:pStyle w:val="10"/>
        <w:shd w:val="clear" w:color="auto" w:fill="FFFFFF"/>
        <w:spacing w:after="0" w:afterAutospacing="0" w:line="360" w:lineRule="auto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(2)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 Для того чтобы начать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>нам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нужно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>поделить вас на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команды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 xml:space="preserve">. 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b w:val="0"/>
          <w:bCs/>
          <w:sz w:val="24"/>
          <w:szCs w:val="24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Итак, начнём! Ребята, всем удачи!</w:t>
      </w:r>
    </w:p>
    <w:p>
      <w:pPr>
        <w:spacing w:line="360" w:lineRule="auto"/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jc w:val="both"/>
        <w:rPr>
          <w:b/>
          <w:sz w:val="28"/>
          <w:szCs w:val="28"/>
        </w:rPr>
      </w:pPr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Приложение Б</w:t>
      </w:r>
    </w:p>
    <w:p>
      <w:pPr>
        <w:spacing w:line="360" w:lineRule="auto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1 ЭТАП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jc w:val="both"/>
        <w:textAlignment w:val="auto"/>
        <w:rPr>
          <w:rFonts w:hint="default" w:ascii="Times New Roman" w:hAnsi="Times New Roman" w:cs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Так как урок - конкурс посвящён теме </w:t>
      </w:r>
      <w:r>
        <w:rPr>
          <w:rFonts w:hint="default" w:ascii="Times New Roman" w:hAnsi="Times New Roman" w:cs="Times New Roman"/>
          <w:b w:val="0"/>
          <w:bCs/>
          <w:color w:val="auto"/>
          <w:sz w:val="24"/>
          <w:szCs w:val="24"/>
        </w:rPr>
        <w:t>«Организация рационального питания в условиях современного рынка»</w:t>
      </w:r>
      <w:r>
        <w:rPr>
          <w:rFonts w:hint="default" w:ascii="Times New Roman" w:hAnsi="Times New Roman" w:cs="Times New Roman"/>
          <w:b w:val="0"/>
          <w:bCs/>
          <w:color w:val="auto"/>
          <w:sz w:val="24"/>
          <w:szCs w:val="24"/>
          <w:lang w:val="ru-RU"/>
        </w:rPr>
        <w:t xml:space="preserve">, вам необходимо организовать виртуальное </w:t>
      </w:r>
      <w:r>
        <w:rPr>
          <w:rFonts w:hint="default" w:ascii="Times New Roman" w:hAnsi="Times New Roman" w:cs="Times New Roman"/>
          <w:b w:val="0"/>
          <w:bCs/>
          <w:color w:val="auto"/>
          <w:sz w:val="24"/>
          <w:szCs w:val="24"/>
        </w:rPr>
        <w:t>предприятие</w:t>
      </w:r>
      <w:r>
        <w:rPr>
          <w:rFonts w:hint="default" w:ascii="Times New Roman" w:hAnsi="Times New Roman" w:cs="Times New Roman"/>
          <w:b w:val="0"/>
          <w:bCs/>
          <w:color w:val="auto"/>
          <w:sz w:val="24"/>
          <w:szCs w:val="24"/>
          <w:lang w:val="ru-RU"/>
        </w:rPr>
        <w:t>, концеп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ция которого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 xml:space="preserve"> основан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а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 xml:space="preserve"> на здоровом питан</w:t>
      </w:r>
      <w:r>
        <w:rPr>
          <w:rFonts w:hint="default" w:ascii="Times New Roman" w:hAnsi="Times New Roman" w:cs="Times New Roman"/>
          <w:bCs/>
          <w:sz w:val="24"/>
          <w:szCs w:val="24"/>
        </w:rPr>
        <w:t>ии. Придумать название, слоган,  эмблему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.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За выполненное задание команде начисляется 1 балл.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jc w:val="both"/>
        <w:textAlignment w:val="auto"/>
        <w:rPr>
          <w:rFonts w:hint="default" w:ascii="Times New Roman" w:hAnsi="Times New Roman" w:cs="Times New Roman"/>
          <w:bCs/>
          <w:sz w:val="24"/>
          <w:szCs w:val="24"/>
          <w:lang w:val="ru-RU"/>
        </w:rPr>
      </w:pPr>
    </w:p>
    <w:p>
      <w:pPr>
        <w:spacing w:line="360" w:lineRule="auto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2 ЭТАП</w:t>
      </w:r>
    </w:p>
    <w:p>
      <w:pPr>
        <w:spacing w:line="360" w:lineRule="auto"/>
        <w:rPr>
          <w:rFonts w:hint="default" w:ascii="Times New Roman" w:hAnsi="Times New Roman" w:cs="Times New Roman"/>
          <w:bCs/>
          <w:i/>
          <w:sz w:val="24"/>
          <w:szCs w:val="24"/>
        </w:rPr>
      </w:pPr>
      <w:r>
        <w:rPr>
          <w:rFonts w:hint="default" w:ascii="Times New Roman" w:hAnsi="Times New Roman" w:cs="Times New Roman"/>
          <w:bCs/>
          <w:i/>
          <w:sz w:val="24"/>
          <w:szCs w:val="24"/>
        </w:rPr>
        <w:t>Для разминки: Ребусы</w:t>
      </w:r>
    </w:p>
    <w:p>
      <w:pPr>
        <w:spacing w:line="360" w:lineRule="auto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На экране высвечиваются картинки – ребусы, которые каждая из команд должна отгадать. Команды отвечают по очереди. Если команда не знает правильного ответа или отвечает не правильно, право ответа переходит к другой команде. 1 правильный ответ = 1 баллу.</w:t>
      </w:r>
    </w:p>
    <w:p>
      <w:pPr>
        <w:spacing w:line="360" w:lineRule="auto"/>
        <w:rPr>
          <w:rFonts w:hint="default" w:ascii="Times New Roman" w:hAnsi="Times New Roman" w:cs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(Рожь, горох, икра, дрожжи, соль, мука, изюм, яйца, молоко, масло, тыква, клюква, апельсин)</w:t>
      </w:r>
    </w:p>
    <w:p>
      <w:pPr>
        <w:spacing w:line="360" w:lineRule="auto"/>
        <w:rPr>
          <w:rFonts w:hint="default" w:ascii="Times New Roman" w:hAnsi="Times New Roman" w:cs="Times New Roman"/>
          <w:bCs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6096000" cy="1143635"/>
            <wp:effectExtent l="0" t="0" r="0" b="18415"/>
            <wp:docPr id="6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rcRect t="25827" b="29704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143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6096000" cy="1198880"/>
            <wp:effectExtent l="0" t="0" r="0" b="1270"/>
            <wp:docPr id="7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rcRect t="29576" b="27171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1988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6096000" cy="1277620"/>
            <wp:effectExtent l="0" t="0" r="0" b="17780"/>
            <wp:docPr id="8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t="25700" b="25700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277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6096000" cy="1442085"/>
            <wp:effectExtent l="0" t="0" r="0" b="5715"/>
            <wp:docPr id="9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rcRect t="14272" b="31071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4420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6096000" cy="1593850"/>
            <wp:effectExtent l="0" t="0" r="0" b="6350"/>
            <wp:docPr id="10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t="13610" b="23245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593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6096000" cy="1605915"/>
            <wp:effectExtent l="0" t="0" r="0" b="13335"/>
            <wp:docPr id="11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rcRect t="13126" b="21271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605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6096000" cy="1424305"/>
            <wp:effectExtent l="0" t="0" r="0" b="4445"/>
            <wp:docPr id="12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rcRect t="14704" b="26192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4243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6096000" cy="1558290"/>
            <wp:effectExtent l="0" t="0" r="0" b="3810"/>
            <wp:docPr id="13" name="Изображение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8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rcRect t="13133" b="25363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5582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6096000" cy="1609725"/>
            <wp:effectExtent l="0" t="0" r="0" b="9525"/>
            <wp:docPr id="14" name="Изображение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9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rcRect t="15218" b="25065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6096000" cy="1615440"/>
            <wp:effectExtent l="0" t="0" r="0" b="3810"/>
            <wp:docPr id="15" name="Изображение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0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rcRect t="11421" b="24579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6154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86300" cy="1409700"/>
            <wp:effectExtent l="0" t="0" r="0" b="0"/>
            <wp:docPr id="4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Times New Roman" w:hAnsi="Times New Roman" w:eastAsia="SimSun" w:cs="Times New Roman"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eastAsia="SimSun" w:cs="Times New Roman"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eastAsia="SimSun" w:cs="Times New Roman"/>
          <w:sz w:val="24"/>
          <w:szCs w:val="24"/>
        </w:rPr>
      </w:pPr>
      <w:r>
        <w:drawing>
          <wp:inline distT="0" distB="0" distL="114300" distR="114300">
            <wp:extent cx="4657725" cy="1524000"/>
            <wp:effectExtent l="0" t="0" r="9525" b="0"/>
            <wp:docPr id="5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Times New Roman" w:hAnsi="Times New Roman" w:eastAsia="SimSun" w:cs="Times New Roman"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eastAsia="SimSun" w:cs="Times New Roman"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6096000" cy="1339850"/>
            <wp:effectExtent l="0" t="0" r="0" b="12700"/>
            <wp:docPr id="18" name="Изображение 1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3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rcRect t="20815" b="1775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339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  <w:t>ЭТАП 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jc w:val="both"/>
        <w:textAlignment w:val="auto"/>
        <w:rPr>
          <w:rFonts w:hint="default" w:ascii="Times New Roman" w:hAnsi="Times New Roman" w:cs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Составить меню фирменных блюд с учётом выбранн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ой концепции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виртуального предприятия</w:t>
      </w:r>
      <w:r>
        <w:rPr>
          <w:rFonts w:hint="default" w:ascii="Times New Roman" w:hAnsi="Times New Roman" w:cs="Times New Roman"/>
          <w:bCs/>
          <w:sz w:val="24"/>
          <w:szCs w:val="24"/>
        </w:rPr>
        <w:t>, придумать оригинальные названия этим блюдам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(минимум 4-5 блюд)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За выполненное задание команде начисляется 3 балла.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Cs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  <w:t>ЭТАП 4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jc w:val="both"/>
        <w:textAlignment w:val="auto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К вам приезжает инспектор 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М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ишлен. Необходимо из 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выбранного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списка продуктов составить оригинальное блюдо (или несколько блюд), чтобы удивить инспектора. Придумать оригинальное название.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textAlignment w:val="auto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Шпинат, филе лосося, кешью, кефир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textAlignment w:val="auto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Баклажан, руккола, сливки 10%, креветки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textAlignment w:val="auto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Картофель, авокадо, говяжья вырезка, апельсин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textAlignment w:val="auto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Филе куриное, лайм, брусника, морская капуста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textAlignment w:val="auto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Судак, тыква, морковь, сливки 10%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textAlignment w:val="auto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Яица, творог, черника, крупа манная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textAlignment w:val="auto"/>
        <w:rPr>
          <w:rFonts w:hint="default" w:ascii="Times New Roman" w:hAnsi="Times New Roman" w:cs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Команды занимают 1,2,3 места. Команде, занявшей первое место начисляется 3 балла, за второе место -2 балла, за третье место - 1 балл.</w:t>
      </w:r>
    </w:p>
    <w:p>
      <w:pPr>
        <w:spacing w:line="360" w:lineRule="auto"/>
        <w:rPr>
          <w:rFonts w:hint="default" w:ascii="Times New Roman" w:hAnsi="Times New Roman" w:cs="Times New Roman"/>
          <w:b/>
          <w:bCs w:val="0"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 w:val="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  <w:t>ЭТАП 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jc w:val="both"/>
        <w:textAlignment w:val="auto"/>
        <w:outlineLvl w:val="9"/>
        <w:rPr>
          <w:rFonts w:hint="default" w:ascii="Times New Roman" w:hAnsi="Times New Roman" w:cs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Командам необходимо р</w:t>
      </w:r>
      <w:r>
        <w:rPr>
          <w:rFonts w:hint="default" w:ascii="Times New Roman" w:hAnsi="Times New Roman" w:cs="Times New Roman"/>
          <w:bCs/>
          <w:sz w:val="24"/>
          <w:szCs w:val="24"/>
        </w:rPr>
        <w:t>ешить кроссворд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на время.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jc w:val="both"/>
        <w:textAlignment w:val="auto"/>
        <w:outlineLvl w:val="9"/>
        <w:rPr>
          <w:rFonts w:hint="default" w:ascii="Times New Roman" w:hAnsi="Times New Roman" w:cs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Оценивается количество правильно угаданных слов в кроссворде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jc w:val="both"/>
        <w:textAlignment w:val="auto"/>
        <w:outlineLvl w:val="9"/>
        <w:rPr>
          <w:rFonts w:hint="default" w:ascii="Times New Roman" w:hAnsi="Times New Roman" w:cs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Команды занимают 1,2,3 места. Команде, занявшей первое место начисляется 10 баллов, за второе место -8 баллов, за третье место - 6 баллов. За каждый неверный ответ вычитается по одному баллу.</w:t>
      </w:r>
    </w:p>
    <w:p>
      <w:pPr>
        <w:spacing w:line="360" w:lineRule="auto"/>
        <w:rPr>
          <w:rFonts w:hint="default" w:ascii="Times New Roman" w:hAnsi="Times New Roman" w:cs="Times New Roman"/>
          <w:bCs/>
          <w:sz w:val="24"/>
          <w:szCs w:val="24"/>
          <w:lang w:val="ru-RU"/>
        </w:rPr>
      </w:pPr>
    </w:p>
    <w:p>
      <w:pPr>
        <w:pStyle w:val="2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/>
        </w:rPr>
      </w:pPr>
    </w:p>
    <w:p>
      <w:pPr>
        <w:pStyle w:val="2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Кроссворд</w:t>
      </w:r>
    </w:p>
    <w:p>
      <w:pPr>
        <w:pStyle w:val="2"/>
        <w:jc w:val="center"/>
        <w:rPr>
          <w:rFonts w:hint="default" w:ascii="Times New Roman" w:hAnsi="Times New Roman" w:cs="Times New Roman"/>
          <w:sz w:val="24"/>
          <w:szCs w:val="24"/>
        </w:rPr>
      </w:pPr>
    </w:p>
    <w:tbl>
      <w:tblPr>
        <w:tblStyle w:val="17"/>
        <w:tblW w:w="97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7"/>
        <w:gridCol w:w="325"/>
        <w:gridCol w:w="327"/>
        <w:gridCol w:w="325"/>
        <w:gridCol w:w="326"/>
        <w:gridCol w:w="327"/>
        <w:gridCol w:w="326"/>
        <w:gridCol w:w="327"/>
        <w:gridCol w:w="325"/>
        <w:gridCol w:w="326"/>
        <w:gridCol w:w="326"/>
        <w:gridCol w:w="326"/>
        <w:gridCol w:w="327"/>
        <w:gridCol w:w="325"/>
        <w:gridCol w:w="327"/>
        <w:gridCol w:w="325"/>
        <w:gridCol w:w="327"/>
        <w:gridCol w:w="327"/>
        <w:gridCol w:w="327"/>
        <w:gridCol w:w="325"/>
        <w:gridCol w:w="327"/>
        <w:gridCol w:w="325"/>
        <w:gridCol w:w="326"/>
        <w:gridCol w:w="327"/>
        <w:gridCol w:w="325"/>
        <w:gridCol w:w="327"/>
        <w:gridCol w:w="325"/>
        <w:gridCol w:w="325"/>
        <w:gridCol w:w="325"/>
        <w:gridCol w:w="32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>
      <w:pPr>
        <w:ind w:firstLine="42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 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ind w:left="284" w:firstLine="425"/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</w:p>
    <w:p>
      <w:pPr>
        <w:spacing w:line="360" w:lineRule="auto"/>
        <w:ind w:left="284" w:firstLine="425"/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Вопросы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  <w:shd w:val="clear" w:color="auto" w:fill="FFFFFF"/>
        </w:rPr>
        <w:t>Питание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 лиц, работающих в условиях неблагоприятного воздействия производственной среды, например токсических химических веществ, а также физических факторов.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Субпродукт, который является богатым источником железа, фосфора, хлора,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 токоферола, витаминами D, К, Н, В-группа. </w:t>
      </w:r>
    </w:p>
    <w:p>
      <w:pPr>
        <w:pStyle w:val="24"/>
        <w:numPr>
          <w:ilvl w:val="0"/>
          <w:numId w:val="6"/>
        </w:numPr>
        <w:shd w:val="clear" w:color="auto" w:fill="FFFFFF"/>
        <w:spacing w:after="90"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Фрукт с пониженным содержанием сахара, но повышенным содержанием мононенасыщенного жира, богат витаминами группы В. Также содержит витамины А, С, Е, цинк и немного селена, что обеспечивает профилактику онкологических заболеваний.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Совокупность свойств 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"https://ru.wikipedia.org/wiki/%D0%9F%D1%80%D0%BE%D0%B4%D1%83%D0%BA%D1%86%D0%B8%D1%8F" \o "Продукция"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продукции</w:t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, обусловливающих её пригодность удовлетворять определённые 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"https://ru.wikipedia.org/wiki/%D0%9F%D0%BE%D1%82%D1%80%D0%B5%D0%B1%D0%BD%D0%BE%D1%81%D1%82%D1%8C" \o "Потребность"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потребности</w:t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 в соответствии с её назначением.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Первое горячее блюдо, в состав которого обязательно входят каперсы, маслины и соленые огурцы. 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Тяжёлое токсикоинфекционное 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"https://ru.wikipedia.org/wiki/%D0%91%D0%BE%D0%BB%D0%B5%D0%B7%D0%BD%D1%8C" \o "Болезнь"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заболевание</w:t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, характеризующееся пораже-нием 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"https://ru.wikipedia.org/wiki/%D0%9D%D0%B5%D1%80%D0%B2%D0%BD%D0%B0%D1%8F_%D1%81%D0%B8%D1%81%D1%82%D0%B5%D0%BC%D0%B0" \o "Нервная система"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нервной системы</w:t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, его называют «колбасный яд».</w:t>
      </w:r>
    </w:p>
    <w:p>
      <w:pPr>
        <w:pStyle w:val="24"/>
        <w:numPr>
          <w:ilvl w:val="0"/>
          <w:numId w:val="6"/>
        </w:numPr>
        <w:shd w:val="clear" w:color="auto" w:fill="FFFFFF"/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Механическая кулинарная обработка, в процессе которой в специальные надрезы в кусках мяса, тушках птицы, дичи или рыбы вводят овощи или другие продукты, предусмотренные рецептурой.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Механическая кулинарная обработка, которая заключается в нанесении на поверхность полуфабриката различных сыпучих продуктов - муки, сухарной крошки, нарезанного пшеничного хлеба.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Продукты, чаще пряного, иногда маринованного, простого или специального посола, приготовленные из неразделанной или разделанной рыбы с добавлением или без добавления различных соусов и заливок и антисептиков, герметично укупоренных, но не подвергнутых стерилизации. 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Эту рыбу не потрошат. Слизь, которой покрыта рыба, может быть ядовитой, поэтому ее необходимо удалить. Для этого тушку тщательно протирают солью и хорошо промывают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Перечень расположенных в одном порядке разных холодных и горячих закусок, первых и вторых блюд, горячих и холодных напитков, мучных кондитерских изделий, имеющихся в продаже ресторана на данный день с указанием цен, выхода, метода приготовления и перечня, входящих в их состав компонентов.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Пищевой продукт или сочетание продуктов, прошедшие одну или несколько стадий кулинарной обработки без доведения до готовности.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  <w:shd w:val="clear" w:color="auto" w:fill="FFFFFF"/>
        </w:rPr>
        <w:t>Это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hint="default" w:ascii="Times New Roman" w:hAnsi="Times New Roman" w:cs="Times New Roman"/>
          <w:bCs/>
          <w:sz w:val="24"/>
          <w:szCs w:val="24"/>
          <w:shd w:val="clear" w:color="auto" w:fill="FFFFFF"/>
        </w:rPr>
        <w:t>питание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, обеспечивающее рост, нормальное развитие и жизнедеятельность человека, способствующее улучшению его здоровья и профилактике заболеваний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При каком заболевании назначается 8 диета?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Определенный </w:t>
      </w:r>
      <w:r>
        <w:rPr>
          <w:rFonts w:hint="default" w:ascii="Times New Roman" w:hAnsi="Times New Roman" w:cs="Times New Roman"/>
          <w:iCs/>
          <w:sz w:val="24"/>
          <w:szCs w:val="24"/>
          <w:shd w:val="clear" w:color="auto" w:fill="FFFFFF"/>
        </w:rPr>
        <w:t>рацион питания с набором блюд и продуктов, подобранный с учетом состояния организма пациента.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Вещество низкомолекулярных 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"https://ru.wikipedia.org/wiki/%D0%9E%D1%80%D0%B3%D0%B0%D0%BD%D0%B8%D1%87%D0%B5%D1%81%D0%BA%D0%B8%D0%B5_%D0%B2%D0%B5%D1%89%D0%B5%D1%81%D1%82%D0%B2%D0%B0" \o "Органические вещества"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органических соединений</w:t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 относительно простого строения и разнообразной 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"https://ru.wikipedia.org/wiki/%D0%A5%D0%B8%D0%BC%D0%B8%D1%8F" \o "Химия"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химической</w:t>
      </w:r>
      <w:r>
        <w:rPr>
          <w:rStyle w:val="14"/>
          <w:rFonts w:hint="default"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 природы, без которого невозможны нормальное развитие организма человека.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Болезнь, при которой назначается диета №2.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Продукт переработки молока, незаменимый источник кальция.</w:t>
      </w:r>
    </w:p>
    <w:p>
      <w:pPr>
        <w:pStyle w:val="24"/>
        <w:numPr>
          <w:ilvl w:val="0"/>
          <w:numId w:val="6"/>
        </w:numPr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pacing w:val="2"/>
          <w:sz w:val="24"/>
          <w:szCs w:val="24"/>
          <w:shd w:val="clear" w:color="auto" w:fill="FFFFFF"/>
        </w:rPr>
        <w:t>Предприятие (объект) питания, предоставляющее потребителю услуги по организации питания и досуга или без досуга, с широким ассортиментом блюд сложного изготовления, включая фирменные блюда и изделия, алкогольных, прохладительных, горячих и других видов напитков, кондитерских и хлебобулочных изделий, покупных товаров.</w:t>
      </w:r>
    </w:p>
    <w:p>
      <w:pPr>
        <w:pStyle w:val="24"/>
        <w:numPr>
          <w:ilvl w:val="0"/>
          <w:numId w:val="6"/>
        </w:numPr>
        <w:shd w:val="clear" w:color="auto" w:fill="FFFFFF"/>
        <w:spacing w:line="360" w:lineRule="auto"/>
        <w:ind w:left="284" w:firstLine="4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Cs/>
          <w:iCs/>
          <w:sz w:val="24"/>
          <w:szCs w:val="24"/>
        </w:rPr>
        <w:t xml:space="preserve">Порционный полуфабрикат, который </w:t>
      </w:r>
      <w:r>
        <w:rPr>
          <w:rFonts w:hint="default" w:ascii="Times New Roman" w:hAnsi="Times New Roman" w:cs="Times New Roman"/>
          <w:sz w:val="24"/>
          <w:szCs w:val="24"/>
        </w:rPr>
        <w:t>нарезают под острым углом из тонкой части вырезки (хвостика), по два куска на порцию, толщиной 1—1,2 см.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Эталон ответа:</w:t>
      </w: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tbl>
      <w:tblPr>
        <w:tblStyle w:val="17"/>
        <w:tblW w:w="97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6"/>
        <w:gridCol w:w="326"/>
        <w:gridCol w:w="327"/>
        <w:gridCol w:w="326"/>
        <w:gridCol w:w="325"/>
        <w:gridCol w:w="327"/>
        <w:gridCol w:w="325"/>
        <w:gridCol w:w="327"/>
        <w:gridCol w:w="325"/>
        <w:gridCol w:w="325"/>
        <w:gridCol w:w="325"/>
        <w:gridCol w:w="325"/>
        <w:gridCol w:w="327"/>
        <w:gridCol w:w="325"/>
        <w:gridCol w:w="327"/>
        <w:gridCol w:w="327"/>
        <w:gridCol w:w="327"/>
        <w:gridCol w:w="327"/>
        <w:gridCol w:w="327"/>
        <w:gridCol w:w="326"/>
        <w:gridCol w:w="327"/>
        <w:gridCol w:w="325"/>
        <w:gridCol w:w="326"/>
        <w:gridCol w:w="327"/>
        <w:gridCol w:w="325"/>
        <w:gridCol w:w="327"/>
        <w:gridCol w:w="325"/>
        <w:gridCol w:w="325"/>
        <w:gridCol w:w="326"/>
        <w:gridCol w:w="32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Layout w:type="fixed"/>
        </w:tblPrEx>
        <w:trPr>
          <w:trHeight w:val="330" w:hRule="atLeast"/>
        </w:trPr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EEEEEE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6 ЭТАП</w:t>
      </w:r>
    </w:p>
    <w:p>
      <w:pPr>
        <w:rPr>
          <w:rFonts w:hint="default" w:ascii="Times New Roman" w:hAnsi="Times New Roman" w:cs="Times New Roman"/>
          <w:b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25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Командам необходимо выбрать одного человека - представителя команды. С завязанными глазами игрокам нужно отгадать  продукт представленный ведущими, попробовав его на вкус.  За каждый правильно угаданный продукт начисляется по одному баллу.</w:t>
      </w: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bCs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ПРИЛОЖЕНИЕ В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Бланк для жюри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Times New Roman" w:hAnsi="Times New Roman" w:cs="Times New Roman"/>
          <w:bCs/>
          <w:sz w:val="24"/>
          <w:szCs w:val="24"/>
          <w:lang w:val="ru-RU"/>
        </w:rPr>
      </w:pPr>
      <w:r>
        <w:rPr>
          <w:rFonts w:hint="default" w:cs="Times New Roman"/>
          <w:bCs/>
          <w:sz w:val="24"/>
          <w:szCs w:val="24"/>
          <w:lang w:val="ru-RU"/>
        </w:rPr>
        <w:t xml:space="preserve"> </w:t>
      </w:r>
    </w:p>
    <w:tbl>
      <w:tblPr>
        <w:tblStyle w:val="18"/>
        <w:tblW w:w="99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3"/>
        <w:gridCol w:w="1335"/>
        <w:gridCol w:w="2850"/>
        <w:gridCol w:w="1515"/>
        <w:gridCol w:w="1380"/>
        <w:gridCol w:w="12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Название конкурса</w:t>
            </w:r>
          </w:p>
        </w:tc>
        <w:tc>
          <w:tcPr>
            <w:tcW w:w="133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Время проведеня</w:t>
            </w:r>
          </w:p>
        </w:tc>
        <w:tc>
          <w:tcPr>
            <w:tcW w:w="2850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Критерии оценивания</w:t>
            </w:r>
          </w:p>
        </w:tc>
        <w:tc>
          <w:tcPr>
            <w:tcW w:w="4144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Число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3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5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1 команда</w:t>
            </w:r>
          </w:p>
        </w:tc>
        <w:tc>
          <w:tcPr>
            <w:tcW w:w="13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2 команда</w:t>
            </w:r>
          </w:p>
        </w:tc>
        <w:tc>
          <w:tcPr>
            <w:tcW w:w="12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3команда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997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1 ЭТАП</w:t>
            </w: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6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«Разминка»</w:t>
            </w:r>
          </w:p>
        </w:tc>
        <w:tc>
          <w:tcPr>
            <w:tcW w:w="133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2850" w:type="dxa"/>
            <w:vMerge w:val="restart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cs="Times New Roman"/>
                <w:b w:val="0"/>
                <w:bCs/>
                <w:color w:val="auto"/>
                <w:sz w:val="24"/>
                <w:szCs w:val="24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lang w:val="ru-RU"/>
              </w:rPr>
              <w:t>еобходимо орга</w:t>
            </w:r>
            <w:r>
              <w:rPr>
                <w:rFonts w:hint="default" w:cs="Times New Roman"/>
                <w:b w:val="0"/>
                <w:bCs/>
                <w:color w:val="auto"/>
                <w:sz w:val="24"/>
                <w:szCs w:val="24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lang w:val="ru-RU"/>
              </w:rPr>
              <w:t xml:space="preserve">низовать виртуальное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>предприятие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lang w:val="ru-RU"/>
              </w:rPr>
              <w:t>, концеп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>ция которого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</w:rPr>
              <w:t xml:space="preserve"> основан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>а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</w:rPr>
              <w:t xml:space="preserve"> на здоровом питан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ии. Придумать название, слоган,  эмблему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За выполненное задание команде начисляется 1 балл.</w:t>
            </w:r>
          </w:p>
        </w:tc>
        <w:tc>
          <w:tcPr>
            <w:tcW w:w="4144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Максимально 1 балл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16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3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5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997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2 ЭТАП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6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«Ребусы»</w:t>
            </w:r>
          </w:p>
        </w:tc>
        <w:tc>
          <w:tcPr>
            <w:tcW w:w="133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2850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 xml:space="preserve">Команды отвечают по очереди. Если команда не знает правильного ответа или отвечает не правильно, право ответа переходит к другой команде.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1 правильный ответ = 1 баллу.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(Рожь, горох, икра, дрожжи, соль, мука, изюм, яйца, молоко, масло, тыква, клюква, апельсин)</w:t>
            </w:r>
          </w:p>
        </w:tc>
        <w:tc>
          <w:tcPr>
            <w:tcW w:w="4144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Баллы начисляются по количеству правильных ответов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3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5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997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3 ЭТАП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6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«Меню фирменных блюд»</w:t>
            </w:r>
          </w:p>
        </w:tc>
        <w:tc>
          <w:tcPr>
            <w:tcW w:w="133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15</w:t>
            </w:r>
          </w:p>
        </w:tc>
        <w:tc>
          <w:tcPr>
            <w:tcW w:w="2850" w:type="dxa"/>
            <w:vMerge w:val="restart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00" w:firstLineChars="125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Составить меню фирменных блюд с учётом выбранн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ой концепции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виртуального предприятия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, придумать оригинальные названия этим блюдам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(минимум 4-5 блюд)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00" w:firstLineChars="125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За выполненное задание команде начисляется 3 балла</w:t>
            </w: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 xml:space="preserve"> за каждое блюдо.</w:t>
            </w:r>
          </w:p>
        </w:tc>
        <w:tc>
          <w:tcPr>
            <w:tcW w:w="4144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Максимально команде начисляется по 15 баллов за 5 оригинальных блюд, отвечающих концепции заведения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3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5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7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4 ЭТАП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«Блюдо из набора продуктов»</w:t>
            </w:r>
          </w:p>
        </w:tc>
        <w:tc>
          <w:tcPr>
            <w:tcW w:w="133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2850" w:type="dxa"/>
            <w:vMerge w:val="restart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00" w:firstLineChars="125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 xml:space="preserve">Необходимо из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выбранного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 xml:space="preserve"> списка продуктов составить оригинальное блюдо (или несколько блюд), чтобы удивить инспектора. Придумать оригинальное название.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Шпинат, филе лосося, кешью, кефир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Баклажан, руккола, сливки 10%, креветки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Картофель, авокадо, говяжья вырезка, апельсин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Филе куриное, лайм, брусника, морская капуста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Судак, тыква, морковь, сливки 10%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Яица, творог, черника, крупа манная</w:t>
            </w:r>
          </w:p>
        </w:tc>
        <w:tc>
          <w:tcPr>
            <w:tcW w:w="4144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Команды занимают 1,2,3 места. Команде, занявшей первое место начисляется 3 балла, за второе место -2 балла, за третье место - 1 балл.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3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5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997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5 ЭТАП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Кроссворд</w:t>
            </w:r>
          </w:p>
        </w:tc>
        <w:tc>
          <w:tcPr>
            <w:tcW w:w="133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15</w:t>
            </w:r>
          </w:p>
        </w:tc>
        <w:tc>
          <w:tcPr>
            <w:tcW w:w="2850" w:type="dxa"/>
            <w:vMerge w:val="restart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00" w:firstLineChars="125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Командам необходимо р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ешить кроссворд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на время.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00" w:firstLineChars="125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Оценивается количество правильно угаданных слов в кроссворде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4144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Команды занимают 1,2,3 места. Команде, занявшей первое место начисляется 10 баллов, за второе место -8 баллов, за третье место - 6 баллов. За каждый неверный ответ вычитается по одному баллу.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6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3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5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997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6 ЭТАП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16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«Вкусняш-ка»</w:t>
            </w:r>
          </w:p>
        </w:tc>
        <w:tc>
          <w:tcPr>
            <w:tcW w:w="133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2850" w:type="dxa"/>
            <w:vMerge w:val="restart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00" w:firstLineChars="125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>Командам необходимо выбрать одного человека - представителя команды. С завязанными глазами игрокам нужно отгадать  продукт представленный ведущими, попробовав его на вкус.  За каждый правильно угаданный продукт начисляется по одному баллу.</w:t>
            </w:r>
          </w:p>
        </w:tc>
        <w:tc>
          <w:tcPr>
            <w:tcW w:w="4144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Баллы начисляются по количеству правильных ответов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3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5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28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ИТОГО БАЛЛОВ:</w:t>
            </w: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28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Cs/>
                <w:sz w:val="24"/>
                <w:szCs w:val="24"/>
                <w:lang w:val="ru-RU"/>
              </w:rPr>
              <w:t>МЕСТА:</w:t>
            </w: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auto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default" w:ascii="Times New Roman" w:hAnsi="Times New Roman" w:cs="Times New Roman"/>
          <w:bCs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jc w:val="center"/>
        <w:rPr>
          <w:rFonts w:hint="default" w:cs="Times New Roman"/>
          <w:b/>
          <w:bCs/>
          <w:sz w:val="24"/>
          <w:szCs w:val="24"/>
          <w:lang w:val="ru-RU"/>
        </w:rPr>
      </w:pPr>
      <w:r>
        <w:rPr>
          <w:rFonts w:hint="default" w:cs="Times New Roman"/>
          <w:b/>
          <w:bCs/>
          <w:sz w:val="28"/>
          <w:szCs w:val="28"/>
          <w:lang w:val="ru-RU"/>
        </w:rPr>
        <w:t>ПРИЛОЖЕНИЕ Г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</w:t>
      </w:r>
    </w:p>
    <w:p>
      <w:pPr>
        <w:jc w:val="center"/>
        <w:rPr>
          <w:rFonts w:hint="default" w:cs="Times New Roman"/>
          <w:sz w:val="24"/>
          <w:szCs w:val="24"/>
          <w:lang w:val="ru-RU"/>
        </w:rPr>
      </w:pPr>
    </w:p>
    <w:p>
      <w:pPr>
        <w:jc w:val="center"/>
        <w:rPr>
          <w:rFonts w:hint="default" w:cs="Times New Roman"/>
          <w:sz w:val="28"/>
          <w:szCs w:val="28"/>
          <w:lang w:val="ru-RU"/>
        </w:rPr>
      </w:pPr>
      <w:r>
        <w:rPr>
          <w:rFonts w:hint="default" w:cs="Times New Roman"/>
          <w:sz w:val="28"/>
          <w:szCs w:val="28"/>
          <w:lang w:val="ru-RU"/>
        </w:rPr>
        <w:t>Презентация</w:t>
      </w:r>
    </w:p>
    <w:p>
      <w:pPr>
        <w:jc w:val="center"/>
      </w:pPr>
      <w:r>
        <w:drawing>
          <wp:inline distT="0" distB="0" distL="114300" distR="114300">
            <wp:extent cx="3401060" cy="2550795"/>
            <wp:effectExtent l="0" t="0" r="8890" b="1905"/>
            <wp:docPr id="3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01060" cy="25507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3423285" cy="2567940"/>
            <wp:effectExtent l="0" t="0" r="5715" b="3810"/>
            <wp:docPr id="17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23285" cy="2567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3396615" cy="2548255"/>
            <wp:effectExtent l="0" t="0" r="13335" b="4445"/>
            <wp:docPr id="19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96615" cy="2548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lang w:val="ru-RU"/>
        </w:rPr>
      </w:pPr>
      <w:r>
        <w:drawing>
          <wp:inline distT="0" distB="0" distL="114300" distR="114300">
            <wp:extent cx="3143250" cy="2357755"/>
            <wp:effectExtent l="0" t="0" r="0" b="4445"/>
            <wp:docPr id="20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357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77845" cy="2308225"/>
            <wp:effectExtent l="0" t="0" r="8255" b="15875"/>
            <wp:docPr id="21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77845" cy="2308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64510" cy="2298700"/>
            <wp:effectExtent l="0" t="0" r="2540" b="6350"/>
            <wp:docPr id="22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64510" cy="2298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289935" cy="2467610"/>
            <wp:effectExtent l="0" t="0" r="5715" b="8890"/>
            <wp:docPr id="23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 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289935" cy="24676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91815" cy="2319020"/>
            <wp:effectExtent l="0" t="0" r="13335" b="5080"/>
            <wp:docPr id="24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2319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136265" cy="2352675"/>
            <wp:effectExtent l="0" t="0" r="6985" b="9525"/>
            <wp:docPr id="25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 1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3626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211195" cy="2408555"/>
            <wp:effectExtent l="0" t="0" r="8255" b="10795"/>
            <wp:docPr id="26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 1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11195" cy="2408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124835" cy="2343785"/>
            <wp:effectExtent l="0" t="0" r="18415" b="18415"/>
            <wp:docPr id="27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Изображение 1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124835" cy="2343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103880" cy="2327910"/>
            <wp:effectExtent l="0" t="0" r="1270" b="15240"/>
            <wp:docPr id="28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 1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103880" cy="23279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109595" cy="2332355"/>
            <wp:effectExtent l="0" t="0" r="14605" b="10795"/>
            <wp:docPr id="29" name="Изображение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Изображение 1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109595" cy="23323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218180" cy="2413635"/>
            <wp:effectExtent l="0" t="0" r="1270" b="5715"/>
            <wp:docPr id="30" name="Изображение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Изображение 1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218180" cy="2413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458210" cy="2593975"/>
            <wp:effectExtent l="0" t="0" r="8890" b="15875"/>
            <wp:docPr id="31" name="Изображение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Изображение 1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458210" cy="2593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489960" cy="2617470"/>
            <wp:effectExtent l="0" t="0" r="15240" b="11430"/>
            <wp:docPr id="32" name="Изображение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Изображение 1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489960" cy="26174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416300" cy="2562225"/>
            <wp:effectExtent l="0" t="0" r="12700" b="9525"/>
            <wp:docPr id="33" name="Изображение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Изображение 1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41630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258185" cy="2444115"/>
            <wp:effectExtent l="0" t="0" r="18415" b="13335"/>
            <wp:docPr id="34" name="Изображение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Изображение 1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258185" cy="24441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268345" cy="2451735"/>
            <wp:effectExtent l="0" t="0" r="8255" b="5715"/>
            <wp:docPr id="35" name="Изображение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Изображение 20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268345" cy="2451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430270" cy="2573020"/>
            <wp:effectExtent l="0" t="0" r="17780" b="17780"/>
            <wp:docPr id="36" name="Изображение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Изображение 2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430270" cy="2573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3363595" cy="2522855"/>
            <wp:effectExtent l="0" t="0" r="8255" b="10795"/>
            <wp:docPr id="37" name="Изображение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Изображение 2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363595" cy="2522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headerReference r:id="rId3" w:type="default"/>
      <w:pgSz w:w="11906" w:h="16838"/>
      <w:pgMar w:top="851" w:right="851" w:bottom="851" w:left="851" w:header="709" w:footer="709" w:gutter="567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zSVju0AAAAAUBAAAPAAAA&#10;AAAAAAEAIAAAACIAAABkcnMvZG93bnJldi54bWxQSwECFAAUAAAACACHTuJAPWVyVx0CAAAZBAAA&#10;DgAAAAAAAAABACAAAAAfAQAAZHJzL2Uyb0RvYy54bWxQSwUGAAAAAAYABgBZAQAAr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AC99E30"/>
    <w:multiLevelType w:val="singleLevel"/>
    <w:tmpl w:val="CAC99E30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F3A6F0EC"/>
    <w:multiLevelType w:val="singleLevel"/>
    <w:tmpl w:val="F3A6F0EC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0510714B"/>
    <w:multiLevelType w:val="multilevel"/>
    <w:tmpl w:val="0510714B"/>
    <w:lvl w:ilvl="0" w:tentative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73366"/>
    <w:multiLevelType w:val="multilevel"/>
    <w:tmpl w:val="0F573366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452C6E40"/>
    <w:multiLevelType w:val="multilevel"/>
    <w:tmpl w:val="452C6E40"/>
    <w:lvl w:ilvl="0" w:tentative="0">
      <w:start w:val="1"/>
      <w:numFmt w:val="bullet"/>
      <w:lvlText w:val=""/>
      <w:lvlJc w:val="left"/>
      <w:pPr>
        <w:tabs>
          <w:tab w:val="left" w:pos="567"/>
        </w:tabs>
        <w:ind w:left="0" w:firstLine="284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5">
    <w:nsid w:val="631741A5"/>
    <w:multiLevelType w:val="multilevel"/>
    <w:tmpl w:val="631741A5"/>
    <w:lvl w:ilvl="0" w:tentative="0">
      <w:start w:val="1"/>
      <w:numFmt w:val="bullet"/>
      <w:lvlText w:val=""/>
      <w:lvlJc w:val="left"/>
      <w:pPr>
        <w:tabs>
          <w:tab w:val="left" w:pos="567"/>
        </w:tabs>
        <w:ind w:left="567" w:hanging="567"/>
      </w:pPr>
      <w:rPr>
        <w:rFonts w:hint="default" w:ascii="Symbol" w:hAnsi="Symbol"/>
        <w:b/>
        <w:i w:val="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6">
    <w:nsid w:val="6F625999"/>
    <w:multiLevelType w:val="multilevel"/>
    <w:tmpl w:val="6F62599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07"/>
    <w:rsid w:val="00140595"/>
    <w:rsid w:val="001B1A88"/>
    <w:rsid w:val="002D69F5"/>
    <w:rsid w:val="002E075E"/>
    <w:rsid w:val="003174DC"/>
    <w:rsid w:val="00501A40"/>
    <w:rsid w:val="00516296"/>
    <w:rsid w:val="005C0F07"/>
    <w:rsid w:val="00610FD4"/>
    <w:rsid w:val="00680FA5"/>
    <w:rsid w:val="00714F6C"/>
    <w:rsid w:val="00735167"/>
    <w:rsid w:val="00862417"/>
    <w:rsid w:val="00891393"/>
    <w:rsid w:val="00896470"/>
    <w:rsid w:val="009541F7"/>
    <w:rsid w:val="009866AD"/>
    <w:rsid w:val="00AF028C"/>
    <w:rsid w:val="00CB51FA"/>
    <w:rsid w:val="00E26D80"/>
    <w:rsid w:val="00E558B1"/>
    <w:rsid w:val="00E77919"/>
    <w:rsid w:val="00E843DE"/>
    <w:rsid w:val="00F95FE5"/>
    <w:rsid w:val="00FD4FFF"/>
    <w:rsid w:val="05B121AB"/>
    <w:rsid w:val="05E95996"/>
    <w:rsid w:val="09FA7DC9"/>
    <w:rsid w:val="0E880808"/>
    <w:rsid w:val="0FCA603E"/>
    <w:rsid w:val="16B73000"/>
    <w:rsid w:val="17B07B8E"/>
    <w:rsid w:val="1B6B5805"/>
    <w:rsid w:val="1DA36677"/>
    <w:rsid w:val="1F147A3A"/>
    <w:rsid w:val="1F7E62B9"/>
    <w:rsid w:val="20312AE2"/>
    <w:rsid w:val="24ED2FFE"/>
    <w:rsid w:val="2EB5344B"/>
    <w:rsid w:val="2EC903C6"/>
    <w:rsid w:val="38B519DF"/>
    <w:rsid w:val="3DC00668"/>
    <w:rsid w:val="3E712E6F"/>
    <w:rsid w:val="40B6689D"/>
    <w:rsid w:val="4330709B"/>
    <w:rsid w:val="4858689B"/>
    <w:rsid w:val="5A6027E3"/>
    <w:rsid w:val="62AC195A"/>
    <w:rsid w:val="71E76295"/>
    <w:rsid w:val="75D3129F"/>
    <w:rsid w:val="77674FCE"/>
    <w:rsid w:val="7AEE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nhideWhenUsed="0" w:uiPriority="0" w:semiHidden="0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qFormat="1" w:uiPriority="99" w:semiHidden="0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qFormat/>
    <w:uiPriority w:val="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2"/>
    <w:next w:val="1"/>
    <w:unhideWhenUsed/>
    <w:qFormat/>
    <w:uiPriority w:val="9"/>
    <w:pPr>
      <w:spacing w:beforeAutospacing="1" w:after="0" w:afterAutospacing="1" w:line="276" w:lineRule="auto"/>
      <w:outlineLvl w:val="1"/>
    </w:pPr>
    <w:rPr>
      <w:rFonts w:hint="eastAsia" w:ascii="SimSun" w:hAnsi="SimSun" w:eastAsia="SimSun" w:cs="Times New Roman"/>
      <w:b/>
      <w:bCs/>
      <w:i/>
      <w:iCs/>
      <w:sz w:val="36"/>
      <w:szCs w:val="36"/>
      <w:lang w:val="en-US" w:eastAsia="zh-CN" w:bidi="ar-SA"/>
    </w:rPr>
  </w:style>
  <w:style w:type="paragraph" w:styleId="4">
    <w:name w:val="heading 3"/>
    <w:basedOn w:val="1"/>
    <w:next w:val="1"/>
    <w:link w:val="19"/>
    <w:qFormat/>
    <w:uiPriority w:val="0"/>
    <w:pPr>
      <w:keepNext/>
      <w:spacing w:line="288" w:lineRule="auto"/>
      <w:jc w:val="center"/>
      <w:outlineLvl w:val="2"/>
    </w:pPr>
    <w:rPr>
      <w:rFonts w:ascii="Arial" w:hAnsi="Arial"/>
    </w:rPr>
  </w:style>
  <w:style w:type="paragraph" w:styleId="5">
    <w:name w:val="heading 5"/>
    <w:next w:val="1"/>
    <w:unhideWhenUsed/>
    <w:qFormat/>
    <w:uiPriority w:val="9"/>
    <w:pPr>
      <w:spacing w:beforeAutospacing="1" w:after="0" w:afterAutospacing="1" w:line="276" w:lineRule="auto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22"/>
    <w:unhideWhenUsed/>
    <w:qFormat/>
    <w:uiPriority w:val="99"/>
    <w:rPr>
      <w:rFonts w:ascii="Tahoma" w:hAnsi="Tahoma" w:cs="Tahoma"/>
      <w:sz w:val="16"/>
      <w:szCs w:val="16"/>
    </w:rPr>
  </w:style>
  <w:style w:type="paragraph" w:styleId="7">
    <w:name w:val="Body Text Indent 3"/>
    <w:basedOn w:val="1"/>
    <w:qFormat/>
    <w:uiPriority w:val="0"/>
    <w:pPr>
      <w:ind w:left="360"/>
      <w:jc w:val="center"/>
    </w:pPr>
    <w:rPr>
      <w:rFonts w:ascii="Courier New" w:hAnsi="Courier New" w:cs="Courier New"/>
      <w:b/>
      <w:bCs/>
      <w:sz w:val="22"/>
    </w:rPr>
  </w:style>
  <w:style w:type="paragraph" w:styleId="8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9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paragraph" w:styleId="11">
    <w:name w:val="Subtitle"/>
    <w:basedOn w:val="1"/>
    <w:link w:val="20"/>
    <w:qFormat/>
    <w:uiPriority w:val="0"/>
    <w:pPr>
      <w:jc w:val="center"/>
    </w:pPr>
    <w:rPr>
      <w:b/>
      <w:sz w:val="36"/>
    </w:rPr>
  </w:style>
  <w:style w:type="character" w:styleId="13">
    <w:name w:val="Emphasis"/>
    <w:basedOn w:val="12"/>
    <w:qFormat/>
    <w:uiPriority w:val="20"/>
    <w:rPr>
      <w:i/>
      <w:iCs/>
    </w:rPr>
  </w:style>
  <w:style w:type="character" w:styleId="14">
    <w:name w:val="Hyperlink"/>
    <w:basedOn w:val="12"/>
    <w:unhideWhenUsed/>
    <w:qFormat/>
    <w:uiPriority w:val="99"/>
    <w:rPr>
      <w:color w:val="0000FF"/>
      <w:u w:val="single"/>
    </w:rPr>
  </w:style>
  <w:style w:type="character" w:styleId="15">
    <w:name w:val="Strong"/>
    <w:basedOn w:val="12"/>
    <w:qFormat/>
    <w:uiPriority w:val="0"/>
    <w:rPr>
      <w:b/>
      <w:bCs/>
    </w:rPr>
  </w:style>
  <w:style w:type="character" w:styleId="16">
    <w:name w:val="HTML Cite"/>
    <w:basedOn w:val="12"/>
    <w:unhideWhenUsed/>
    <w:qFormat/>
    <w:uiPriority w:val="99"/>
    <w:rPr>
      <w:i/>
      <w:iCs/>
    </w:rPr>
  </w:style>
  <w:style w:type="table" w:styleId="18">
    <w:name w:val="Table Grid"/>
    <w:basedOn w:val="1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Заголовок 3 Знак"/>
    <w:basedOn w:val="12"/>
    <w:link w:val="4"/>
    <w:qFormat/>
    <w:uiPriority w:val="0"/>
    <w:rPr>
      <w:rFonts w:ascii="Arial" w:hAnsi="Arial" w:eastAsia="Times New Roman" w:cs="Times New Roman"/>
      <w:sz w:val="24"/>
      <w:szCs w:val="24"/>
      <w:lang w:eastAsia="ru-RU"/>
    </w:rPr>
  </w:style>
  <w:style w:type="character" w:customStyle="1" w:styleId="20">
    <w:name w:val="Подзаголовок Знак"/>
    <w:basedOn w:val="12"/>
    <w:link w:val="11"/>
    <w:qFormat/>
    <w:uiPriority w:val="0"/>
    <w:rPr>
      <w:rFonts w:ascii="Times New Roman" w:hAnsi="Times New Roman" w:eastAsia="Times New Roman" w:cs="Times New Roman"/>
      <w:b/>
      <w:sz w:val="36"/>
      <w:szCs w:val="24"/>
      <w:lang w:eastAsia="ru-RU"/>
    </w:rPr>
  </w:style>
  <w:style w:type="paragraph" w:customStyle="1" w:styleId="21">
    <w:name w:val="Абзац списка1"/>
    <w:basedOn w:val="1"/>
    <w:qFormat/>
    <w:uiPriority w:val="34"/>
    <w:pPr>
      <w:ind w:left="720"/>
      <w:contextualSpacing/>
    </w:pPr>
  </w:style>
  <w:style w:type="character" w:customStyle="1" w:styleId="22">
    <w:name w:val="Текст выноски Знак"/>
    <w:basedOn w:val="12"/>
    <w:link w:val="6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customStyle="1" w:styleId="23">
    <w:name w:val="source"/>
    <w:basedOn w:val="1"/>
    <w:qFormat/>
    <w:uiPriority w:val="0"/>
    <w:pPr>
      <w:spacing w:before="100" w:beforeAutospacing="1" w:after="100" w:afterAutospacing="1"/>
    </w:pPr>
  </w:style>
  <w:style w:type="paragraph" w:styleId="2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2" Type="http://schemas.openxmlformats.org/officeDocument/2006/relationships/fontTable" Target="fontTable.xml"/><Relationship Id="rId41" Type="http://schemas.openxmlformats.org/officeDocument/2006/relationships/numbering" Target="numbering.xml"/><Relationship Id="rId40" Type="http://schemas.openxmlformats.org/officeDocument/2006/relationships/customXml" Target="../customXml/item1.xml"/><Relationship Id="rId4" Type="http://schemas.openxmlformats.org/officeDocument/2006/relationships/theme" Target="theme/theme1.xml"/><Relationship Id="rId39" Type="http://schemas.openxmlformats.org/officeDocument/2006/relationships/image" Target="media/image35.png"/><Relationship Id="rId38" Type="http://schemas.openxmlformats.org/officeDocument/2006/relationships/image" Target="media/image34.png"/><Relationship Id="rId37" Type="http://schemas.openxmlformats.org/officeDocument/2006/relationships/image" Target="media/image33.png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header" Target="head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jpe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19</Pages>
  <Words>2433</Words>
  <Characters>13870</Characters>
  <Lines>115</Lines>
  <Paragraphs>32</Paragraphs>
  <TotalTime>0</TotalTime>
  <ScaleCrop>false</ScaleCrop>
  <LinksUpToDate>false</LinksUpToDate>
  <CharactersWithSpaces>16271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2018-11-06T07:45:00Z</dcterms:created>
  <dc:creator>Гаврилова Мария Ивановна</dc:creator>
  <cp:lastModifiedBy>rmv</cp:lastModifiedBy>
  <cp:lastPrinted>2019-11-15T13:08:00Z</cp:lastPrinted>
  <dcterms:modified xsi:type="dcterms:W3CDTF">2021-01-23T07:50:01Z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