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894" w:rsidRPr="00AC5222" w:rsidRDefault="00AC5222" w:rsidP="00AC52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222"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дополнительного образования «Детская школа искусств им. Л.А. Старкова»</w:t>
      </w:r>
    </w:p>
    <w:p w:rsidR="00910894" w:rsidRDefault="00910894" w:rsidP="00910894">
      <w:pPr>
        <w:ind w:firstLine="567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C5222" w:rsidRDefault="00AC5222" w:rsidP="00910894">
      <w:pPr>
        <w:rPr>
          <w:rFonts w:ascii="Times New Roman" w:hAnsi="Times New Roman" w:cs="Times New Roman"/>
          <w:b/>
          <w:sz w:val="52"/>
          <w:szCs w:val="52"/>
        </w:rPr>
      </w:pPr>
    </w:p>
    <w:p w:rsidR="006F252B" w:rsidRDefault="006F252B" w:rsidP="00910894">
      <w:pPr>
        <w:rPr>
          <w:rFonts w:ascii="Times New Roman" w:hAnsi="Times New Roman" w:cs="Times New Roman"/>
          <w:b/>
          <w:sz w:val="52"/>
          <w:szCs w:val="52"/>
        </w:rPr>
      </w:pPr>
    </w:p>
    <w:p w:rsidR="006F252B" w:rsidRDefault="006F252B" w:rsidP="00910894">
      <w:pPr>
        <w:rPr>
          <w:rFonts w:ascii="Times New Roman" w:hAnsi="Times New Roman" w:cs="Times New Roman"/>
          <w:b/>
          <w:sz w:val="52"/>
          <w:szCs w:val="52"/>
        </w:rPr>
      </w:pPr>
    </w:p>
    <w:p w:rsidR="00910894" w:rsidRDefault="006F252B" w:rsidP="006F252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Методическое сообщение</w:t>
      </w:r>
    </w:p>
    <w:p w:rsidR="006F1804" w:rsidRPr="006F1804" w:rsidRDefault="00910894" w:rsidP="006F1804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6F1804"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6F1804" w:rsidRPr="006F1804">
        <w:rPr>
          <w:rFonts w:ascii="Times New Roman" w:hAnsi="Times New Roman" w:cs="Times New Roman"/>
          <w:b/>
          <w:i/>
          <w:sz w:val="44"/>
          <w:szCs w:val="44"/>
        </w:rPr>
        <w:t>Взаимодействие работы</w:t>
      </w:r>
    </w:p>
    <w:p w:rsidR="00910894" w:rsidRPr="006F1804" w:rsidRDefault="006F1804" w:rsidP="006F1804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6F1804">
        <w:rPr>
          <w:rFonts w:ascii="Times New Roman" w:hAnsi="Times New Roman" w:cs="Times New Roman"/>
          <w:b/>
          <w:i/>
          <w:sz w:val="44"/>
          <w:szCs w:val="44"/>
        </w:rPr>
        <w:t xml:space="preserve"> педагога-хореографа и концертмейстера</w:t>
      </w:r>
      <w:r w:rsidR="00910894" w:rsidRPr="006F1804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910894" w:rsidRDefault="00910894" w:rsidP="006F25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52B" w:rsidRDefault="006F252B" w:rsidP="006F25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52B" w:rsidRDefault="006F252B" w:rsidP="006F252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F252B" w:rsidRDefault="006F252B" w:rsidP="006F25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52B" w:rsidRDefault="006F252B" w:rsidP="0091089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52B" w:rsidRDefault="006F252B" w:rsidP="006F25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A025F"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Pr="006F252B">
        <w:rPr>
          <w:rFonts w:ascii="Times New Roman" w:hAnsi="Times New Roman" w:cs="Times New Roman"/>
          <w:sz w:val="28"/>
          <w:szCs w:val="28"/>
        </w:rPr>
        <w:t>Автор: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252B">
        <w:rPr>
          <w:rFonts w:ascii="Times New Roman" w:hAnsi="Times New Roman" w:cs="Times New Roman"/>
          <w:sz w:val="28"/>
          <w:szCs w:val="28"/>
        </w:rPr>
        <w:t>Аликина Марина Ивановна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F252B" w:rsidRDefault="006F252B" w:rsidP="006F25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F252B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F252B" w:rsidRPr="006F252B" w:rsidRDefault="006F252B" w:rsidP="006F25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F25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F252B">
        <w:rPr>
          <w:rFonts w:ascii="Times New Roman" w:hAnsi="Times New Roman" w:cs="Times New Roman"/>
          <w:sz w:val="28"/>
          <w:szCs w:val="28"/>
        </w:rPr>
        <w:t>онцертмейстер</w:t>
      </w:r>
    </w:p>
    <w:p w:rsidR="00910894" w:rsidRDefault="00910894" w:rsidP="00AC5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0894" w:rsidRDefault="00910894" w:rsidP="009108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025F" w:rsidRDefault="001A025F" w:rsidP="009108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252B" w:rsidRDefault="006F252B" w:rsidP="009108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252B" w:rsidRDefault="006F252B" w:rsidP="009108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025F" w:rsidRDefault="001A025F" w:rsidP="009108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252B" w:rsidRDefault="00AC5222" w:rsidP="006F25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Березники 2020</w:t>
      </w:r>
    </w:p>
    <w:p w:rsidR="00910894" w:rsidRDefault="00976A2E" w:rsidP="00976A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</w:t>
      </w:r>
      <w:r w:rsidR="00910894" w:rsidRPr="00CC03C1">
        <w:rPr>
          <w:rFonts w:ascii="Times New Roman" w:hAnsi="Times New Roman" w:cs="Times New Roman"/>
          <w:sz w:val="28"/>
          <w:szCs w:val="28"/>
        </w:rPr>
        <w:t>«Пианист должен</w:t>
      </w:r>
      <w:r w:rsidR="00910894">
        <w:rPr>
          <w:rFonts w:ascii="Times New Roman" w:hAnsi="Times New Roman" w:cs="Times New Roman"/>
          <w:sz w:val="28"/>
          <w:szCs w:val="28"/>
        </w:rPr>
        <w:t xml:space="preserve"> уметь аккомпанировать, </w:t>
      </w:r>
    </w:p>
    <w:p w:rsidR="00910894" w:rsidRDefault="00976A2E" w:rsidP="00976A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="00910894">
        <w:rPr>
          <w:rFonts w:ascii="Times New Roman" w:hAnsi="Times New Roman" w:cs="Times New Roman"/>
          <w:sz w:val="28"/>
          <w:szCs w:val="28"/>
        </w:rPr>
        <w:t>прелюдировать</w:t>
      </w:r>
      <w:proofErr w:type="spellEnd"/>
      <w:r w:rsidR="00910894">
        <w:rPr>
          <w:rFonts w:ascii="Times New Roman" w:hAnsi="Times New Roman" w:cs="Times New Roman"/>
          <w:sz w:val="28"/>
          <w:szCs w:val="28"/>
        </w:rPr>
        <w:t>, разбираться в гармонии,</w:t>
      </w:r>
    </w:p>
    <w:p w:rsidR="00910894" w:rsidRDefault="00910894" w:rsidP="001A0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76A2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теории музыки, транспонировать и</w:t>
      </w:r>
    </w:p>
    <w:p w:rsidR="00910894" w:rsidRDefault="00910894" w:rsidP="001A0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76A2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обязательно импровизировать»</w:t>
      </w:r>
    </w:p>
    <w:p w:rsidR="00910894" w:rsidRPr="00F23542" w:rsidRDefault="00910894" w:rsidP="006B5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Карл Черни</w:t>
      </w:r>
      <w:r w:rsidRPr="00CC03C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910894" w:rsidRDefault="00306404" w:rsidP="00F235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Работу, как педагога</w:t>
      </w:r>
      <w:r w:rsidR="00910894">
        <w:rPr>
          <w:rFonts w:ascii="Times New Roman" w:hAnsi="Times New Roman" w:cs="Times New Roman"/>
          <w:sz w:val="28"/>
          <w:szCs w:val="28"/>
        </w:rPr>
        <w:t xml:space="preserve">, так и концертмейстера в общепринятом понимании может объяснить любой музыкант. Секрет индивидуального таланта кроется в личной методологической основе. Можно апробировать различные методы, но не всегда получить скорый требуемый результат. Вероятно, приобретение мастерства – это длительный процесс и, скорее всего, нескончаемый. Интуиция, как важнейшая способность, на первых порах преподавания играет главенствующую </w:t>
      </w:r>
      <w:r>
        <w:rPr>
          <w:rFonts w:ascii="Times New Roman" w:hAnsi="Times New Roman" w:cs="Times New Roman"/>
          <w:sz w:val="28"/>
          <w:szCs w:val="28"/>
        </w:rPr>
        <w:t>роль, как в работе педагога</w:t>
      </w:r>
      <w:r w:rsidR="00910894">
        <w:rPr>
          <w:rFonts w:ascii="Times New Roman" w:hAnsi="Times New Roman" w:cs="Times New Roman"/>
          <w:sz w:val="28"/>
          <w:szCs w:val="28"/>
        </w:rPr>
        <w:t>, так и в работе концертмейстера, но с опытом приходим к выводу, что без научно-обоснованных знаний в области музыкознания, музыкальной психологии, музыкальной педагогики достичь значимого результата невозможно.</w:t>
      </w:r>
    </w:p>
    <w:p w:rsidR="00910894" w:rsidRDefault="00306404" w:rsidP="00F235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работы педагога</w:t>
      </w:r>
      <w:r w:rsidR="00910894">
        <w:rPr>
          <w:rFonts w:ascii="Times New Roman" w:hAnsi="Times New Roman" w:cs="Times New Roman"/>
          <w:sz w:val="28"/>
          <w:szCs w:val="28"/>
        </w:rPr>
        <w:t xml:space="preserve"> и концертмейстера: пианист, совмещающий эти две должности, прекрасно видит и знает их отличия и то, что их роднит. «…Концертмейстер  –  это призвание педагога, и труд его по своему предназначению сро</w:t>
      </w:r>
      <w:r>
        <w:rPr>
          <w:rFonts w:ascii="Times New Roman" w:hAnsi="Times New Roman" w:cs="Times New Roman"/>
          <w:sz w:val="28"/>
          <w:szCs w:val="28"/>
        </w:rPr>
        <w:t xml:space="preserve">дни труду педагога» (К.М. Виноградов </w:t>
      </w:r>
      <w:r w:rsidR="00910894">
        <w:rPr>
          <w:rFonts w:ascii="Times New Roman" w:hAnsi="Times New Roman" w:cs="Times New Roman"/>
          <w:sz w:val="28"/>
          <w:szCs w:val="28"/>
        </w:rPr>
        <w:t xml:space="preserve"> «Работа концертмейстера». М., 1984). Хотелось бы </w:t>
      </w:r>
      <w:r>
        <w:rPr>
          <w:rFonts w:ascii="Times New Roman" w:hAnsi="Times New Roman" w:cs="Times New Roman"/>
          <w:sz w:val="28"/>
          <w:szCs w:val="28"/>
        </w:rPr>
        <w:t>отметить то, что и педагог</w:t>
      </w:r>
      <w:r w:rsidR="00910894">
        <w:rPr>
          <w:rFonts w:ascii="Times New Roman" w:hAnsi="Times New Roman" w:cs="Times New Roman"/>
          <w:sz w:val="28"/>
          <w:szCs w:val="28"/>
        </w:rPr>
        <w:t xml:space="preserve"> и концертмейстер должны обладать абсолютным чувством ритма, иначе педагог не сможет сформировать его у своих учеников, а концертмейстер никогда не станет достойной частью ансамбля. 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Своеобразие деятельности концертмейстера хореографии обусловлено прежде всего тем, что в различных условиях</w:t>
      </w:r>
      <w:r w:rsidR="00F23542">
        <w:rPr>
          <w:rFonts w:ascii="Times New Roman" w:hAnsi="Times New Roman" w:cs="Times New Roman"/>
          <w:sz w:val="28"/>
          <w:szCs w:val="28"/>
        </w:rPr>
        <w:t>:</w:t>
      </w:r>
      <w:r w:rsidRPr="00CB4FC0">
        <w:rPr>
          <w:rFonts w:ascii="Times New Roman" w:hAnsi="Times New Roman" w:cs="Times New Roman"/>
          <w:sz w:val="28"/>
          <w:szCs w:val="28"/>
        </w:rPr>
        <w:t xml:space="preserve"> в балетном классе, при освоении учебных форм танца, в ходе концертных и конкурсных выступлений </w:t>
      </w:r>
      <w:proofErr w:type="gramStart"/>
      <w:r w:rsidRPr="00CB4FC0">
        <w:rPr>
          <w:rFonts w:ascii="Times New Roman" w:hAnsi="Times New Roman" w:cs="Times New Roman"/>
          <w:sz w:val="28"/>
          <w:szCs w:val="28"/>
        </w:rPr>
        <w:t>обучающихся</w:t>
      </w:r>
      <w:r w:rsidR="00F23542">
        <w:rPr>
          <w:rFonts w:ascii="Times New Roman" w:hAnsi="Times New Roman" w:cs="Times New Roman"/>
          <w:sz w:val="28"/>
          <w:szCs w:val="28"/>
        </w:rPr>
        <w:t>,</w:t>
      </w:r>
      <w:r w:rsidRPr="00CB4FC0">
        <w:rPr>
          <w:rFonts w:ascii="Times New Roman" w:hAnsi="Times New Roman" w:cs="Times New Roman"/>
          <w:sz w:val="28"/>
          <w:szCs w:val="28"/>
        </w:rPr>
        <w:t xml:space="preserve">  концертмейстер</w:t>
      </w:r>
      <w:proofErr w:type="gramEnd"/>
      <w:r w:rsidRPr="00CB4FC0">
        <w:rPr>
          <w:rFonts w:ascii="Times New Roman" w:hAnsi="Times New Roman" w:cs="Times New Roman"/>
          <w:sz w:val="28"/>
          <w:szCs w:val="28"/>
        </w:rPr>
        <w:t xml:space="preserve"> – пианист неизбежно взаимодействует со специалистам</w:t>
      </w:r>
      <w:r w:rsidR="00F23542">
        <w:rPr>
          <w:rFonts w:ascii="Times New Roman" w:hAnsi="Times New Roman" w:cs="Times New Roman"/>
          <w:sz w:val="28"/>
          <w:szCs w:val="28"/>
        </w:rPr>
        <w:t>и в области танца – педагогами-</w:t>
      </w:r>
      <w:r w:rsidRPr="00CB4FC0">
        <w:rPr>
          <w:rFonts w:ascii="Times New Roman" w:hAnsi="Times New Roman" w:cs="Times New Roman"/>
          <w:sz w:val="28"/>
          <w:szCs w:val="28"/>
        </w:rPr>
        <w:t>хореографами, балетмейстерами, танцорами. Таким образом, происходит сотрудничество представителей разных видов искусств, успешный результат которого возможен при взаимопонимании и обоюдном стремлении к творческому контакту.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 xml:space="preserve">Рассмотрим основные принципы музыкального сопровождения хореографических дисциплин, среди которых главной учебной в процессе подготовки специалистов – хореографов любого профиля является классический танец. Термин «классический танец» возник в России во второй половине </w:t>
      </w:r>
      <w:r w:rsidRPr="00CB4FC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CB4FC0">
        <w:rPr>
          <w:rFonts w:ascii="Times New Roman" w:hAnsi="Times New Roman" w:cs="Times New Roman"/>
          <w:sz w:val="28"/>
          <w:szCs w:val="28"/>
        </w:rPr>
        <w:t xml:space="preserve"> века. Он вытеснил существовавшее ранее определение – такие, как «академический, «благородный», «серьёзный». </w:t>
      </w:r>
    </w:p>
    <w:p w:rsidR="00910894" w:rsidRPr="00CB4FC0" w:rsidRDefault="00306404" w:rsidP="00F23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Занятия классического танца – </w:t>
      </w:r>
      <w:r w:rsidR="00910894" w:rsidRPr="00CB4FC0">
        <w:rPr>
          <w:rFonts w:ascii="Times New Roman" w:hAnsi="Times New Roman" w:cs="Times New Roman"/>
          <w:sz w:val="28"/>
          <w:szCs w:val="28"/>
        </w:rPr>
        <w:t xml:space="preserve">необыкновенно трудоёмкая и сложная учебная работа, которая наполнена бесконечно скурпулезно повторяемой </w:t>
      </w:r>
      <w:r w:rsidR="00910894" w:rsidRPr="00CB4FC0">
        <w:rPr>
          <w:rFonts w:ascii="Times New Roman" w:hAnsi="Times New Roman" w:cs="Times New Roman"/>
          <w:sz w:val="28"/>
          <w:szCs w:val="28"/>
        </w:rPr>
        <w:lastRenderedPageBreak/>
        <w:t>отработкой ранее пройденных и новых примеров исполнительской техники. Такого рода работа должна музыкально оформляться в строгом соответствии с её истинным содержанием, и  очень плохо, если музыкальная тема и её интонации н</w:t>
      </w:r>
      <w:r>
        <w:rPr>
          <w:rFonts w:ascii="Times New Roman" w:hAnsi="Times New Roman" w:cs="Times New Roman"/>
          <w:sz w:val="28"/>
          <w:szCs w:val="28"/>
        </w:rPr>
        <w:t>е соответствуют характеру танца</w:t>
      </w:r>
      <w:r w:rsidR="00910894" w:rsidRPr="00CB4FC0">
        <w:rPr>
          <w:rFonts w:ascii="Times New Roman" w:hAnsi="Times New Roman" w:cs="Times New Roman"/>
          <w:sz w:val="28"/>
          <w:szCs w:val="28"/>
        </w:rPr>
        <w:t>. При несоответствии музыкального и хореографического материала занятия теряют всякий смысл и не могут долго продолжаться. Без сомнения, прав Л.А. Ладыгин, утверждая, что «продолжительное звучание на занятиях хореографии неподходящей музыки отрицательно сказывается на работе обучающихся. У них заметно снижается эмоциональная настроенность действия, падает активность и направленность внимания при выполнении упражнений, ухудшается реакция на замечания педагога – хореографа».</w:t>
      </w:r>
    </w:p>
    <w:p w:rsidR="00910894" w:rsidRPr="00CB4FC0" w:rsidRDefault="00910894" w:rsidP="00F2354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Чтобы избежать непонимания и возможных конфликтов с педагогом – хореографом, концертмейстеру нужно осознавать, что музыкальный материал, сопровождающий движения классического танца, обладает отличительными особенностями. Важнейшие из них – периодичность, квадратность, соответствие музыкально – ритмических фигур моторным двигательным формулам.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Для осуществления учебного процесса в хореографическом классе особенно важно для концертмейстера обладать одним из таких специальных навыков, как навык элементарной импровизации.</w:t>
      </w:r>
    </w:p>
    <w:p w:rsidR="00910894" w:rsidRPr="00CB4FC0" w:rsidRDefault="00910894" w:rsidP="00F23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F23542">
        <w:rPr>
          <w:rFonts w:ascii="Times New Roman" w:hAnsi="Times New Roman" w:cs="Times New Roman"/>
          <w:sz w:val="28"/>
          <w:szCs w:val="28"/>
        </w:rPr>
        <w:t xml:space="preserve"> </w:t>
      </w:r>
      <w:r w:rsidRPr="00CB4FC0">
        <w:rPr>
          <w:rFonts w:ascii="Times New Roman" w:hAnsi="Times New Roman" w:cs="Times New Roman"/>
          <w:sz w:val="28"/>
          <w:szCs w:val="28"/>
        </w:rPr>
        <w:t>–</w:t>
      </w:r>
      <w:r w:rsidR="00F23542">
        <w:rPr>
          <w:rFonts w:ascii="Times New Roman" w:hAnsi="Times New Roman" w:cs="Times New Roman"/>
          <w:sz w:val="28"/>
          <w:szCs w:val="28"/>
        </w:rPr>
        <w:t xml:space="preserve"> </w:t>
      </w:r>
      <w:r w:rsidRPr="00CB4FC0">
        <w:rPr>
          <w:rFonts w:ascii="Times New Roman" w:hAnsi="Times New Roman" w:cs="Times New Roman"/>
          <w:sz w:val="28"/>
          <w:szCs w:val="28"/>
        </w:rPr>
        <w:t>первых, импровизация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B4FC0">
        <w:rPr>
          <w:rFonts w:ascii="Times New Roman" w:hAnsi="Times New Roman" w:cs="Times New Roman"/>
          <w:sz w:val="28"/>
          <w:szCs w:val="28"/>
        </w:rPr>
        <w:t xml:space="preserve"> как аккомпанемент к танцу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B4FC0">
        <w:rPr>
          <w:rFonts w:ascii="Times New Roman" w:hAnsi="Times New Roman" w:cs="Times New Roman"/>
          <w:sz w:val="28"/>
          <w:szCs w:val="28"/>
        </w:rPr>
        <w:t xml:space="preserve"> традиционна исторически.</w:t>
      </w:r>
    </w:p>
    <w:p w:rsidR="00910894" w:rsidRPr="00CB4FC0" w:rsidRDefault="00F23542" w:rsidP="00F23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– вторых, заданные педагого</w:t>
      </w:r>
      <w:r w:rsidR="00910894" w:rsidRPr="00CB4FC0">
        <w:rPr>
          <w:rFonts w:ascii="Times New Roman" w:hAnsi="Times New Roman" w:cs="Times New Roman"/>
          <w:sz w:val="28"/>
          <w:szCs w:val="28"/>
        </w:rPr>
        <w:t>м комбинации должны исполняться в классе без подготовки, «экспромтом».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Как показывает практика, педагоги классического танца предпочитают работать с пианистом – импровизатором.</w:t>
      </w:r>
    </w:p>
    <w:p w:rsidR="00910894" w:rsidRPr="00CB4FC0" w:rsidRDefault="00F23542" w:rsidP="00F23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10894" w:rsidRPr="00CB4FC0">
        <w:rPr>
          <w:rFonts w:ascii="Times New Roman" w:hAnsi="Times New Roman" w:cs="Times New Roman"/>
          <w:sz w:val="28"/>
          <w:szCs w:val="28"/>
        </w:rPr>
        <w:t>К универсальным специальным навыкам концертмейстера так же относится навык так называемого «бокового зрения» его важность определяется спецификой самого процесса аккомпанирования обучающимся. Опытный балетный концертмейстер «живёт» глазами в классе, он лишь иногда взглянет на руки, и тот час устремляет взор на танцующих</w:t>
      </w:r>
      <w:r w:rsidR="00910894"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="00910894" w:rsidRPr="00CB4FC0">
        <w:rPr>
          <w:rFonts w:ascii="Times New Roman" w:hAnsi="Times New Roman" w:cs="Times New Roman"/>
          <w:sz w:val="28"/>
          <w:szCs w:val="28"/>
        </w:rPr>
        <w:t>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Не менее значимыми качествами для концертмейстера являются:</w:t>
      </w:r>
    </w:p>
    <w:p w:rsidR="00910894" w:rsidRPr="00CB4FC0" w:rsidRDefault="00910894" w:rsidP="00F23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- концертмейстерская воля (способность к мобилизации физических и психических возможностей личности, возникающих при</w:t>
      </w:r>
      <w:r w:rsidR="00F23542">
        <w:rPr>
          <w:rFonts w:ascii="Times New Roman" w:hAnsi="Times New Roman" w:cs="Times New Roman"/>
          <w:sz w:val="28"/>
          <w:szCs w:val="28"/>
        </w:rPr>
        <w:t xml:space="preserve"> достижении поставленных целей);</w:t>
      </w:r>
    </w:p>
    <w:p w:rsidR="00910894" w:rsidRPr="00CB4FC0" w:rsidRDefault="00910894" w:rsidP="00F23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- адаптивность (способность приспосабливаться к постоянно меняющимся условиям).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 xml:space="preserve">Актуальность указанных качеств личности музыканта в работе концертмейстера многократно возрастает благодаря специфике сопровождения, </w:t>
      </w:r>
      <w:r w:rsidRPr="00CB4FC0">
        <w:rPr>
          <w:rFonts w:ascii="Times New Roman" w:hAnsi="Times New Roman" w:cs="Times New Roman"/>
          <w:sz w:val="28"/>
          <w:szCs w:val="28"/>
        </w:rPr>
        <w:lastRenderedPageBreak/>
        <w:t>обусловленной подчинённостью его деятельности партнёрским отношениям с педагогом – хореографом.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 xml:space="preserve">Концертмейстеру необходимо на занятиях не просто развивать ансамблевые качества, но и прививать психологию ведомого, ибо, несмотря на творческую индивидуальность, он при необходимости должен уметь подчиняться воле педагога – хореографа. Тон здесь задаёт педагог – хореограф, выстраивающий занятие по своему усмотрению. Как правило, педагог – хореограф имеет свой индивидуальный почерк, а так же личные пристрастия в отношении стиля музыкального сопровождения – импровизационного, нотного или смешанного. 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Практически же можно констатировать, что каждый педагог – хореограф предъявляет к концертмейстеру индивидуальные требования относительно стилистики  и манеры аккомпанирования. Концертмейстер – одна из тех профессий, где обязанности и способы действий, право их широкого выбора остаётся за специалистом.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 xml:space="preserve">Таким образом, будучи концертмейстером балета, пианист должен обладать определённым комплексом умений, знаний, владеть универсальными и специальными навыками, иметь коммуникативные способности, необходимые для качественного и плодотворного сотрудничества на занятиях </w:t>
      </w:r>
      <w:r w:rsidR="006F1804">
        <w:rPr>
          <w:rFonts w:ascii="Times New Roman" w:hAnsi="Times New Roman" w:cs="Times New Roman"/>
          <w:sz w:val="28"/>
          <w:szCs w:val="28"/>
        </w:rPr>
        <w:t xml:space="preserve">  как с педагогом – хореографом</w:t>
      </w:r>
      <w:r w:rsidRPr="00CB4FC0">
        <w:rPr>
          <w:rFonts w:ascii="Times New Roman" w:hAnsi="Times New Roman" w:cs="Times New Roman"/>
          <w:sz w:val="28"/>
          <w:szCs w:val="28"/>
        </w:rPr>
        <w:t>, так и с обучающимися.</w:t>
      </w:r>
    </w:p>
    <w:p w:rsidR="00910894" w:rsidRPr="00CB4FC0" w:rsidRDefault="00910894" w:rsidP="00F235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4FC0">
        <w:rPr>
          <w:rFonts w:ascii="Times New Roman" w:hAnsi="Times New Roman" w:cs="Times New Roman"/>
          <w:sz w:val="28"/>
          <w:szCs w:val="28"/>
        </w:rPr>
        <w:t>В свою очередь уважительное и доверительное отношение к концертмейстеру со стороны педагога – хореографа, осознание его немаловажной роли в балетном классе как соратника, помощника и союзника приведёт к успешному осуществлению педагогических замыслов, поможет воспитать у обучающихся одухотворённое, заинтересованное и творческое отношение к занятиям.</w:t>
      </w:r>
    </w:p>
    <w:p w:rsidR="00910894" w:rsidRDefault="00910894" w:rsidP="00F235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«Чтобы понимать музыкальную речь во всей ее содержательности, - писал К.Г. Мострас, - нужно иметь достаточный запас знаний, выходящих за пределы самой музыки, достаточный жизненный и культурный опыт, надо быть человеком большого ума и большого чувства». Это высказывание очень точно передает образ пианиста-концертмейстера. </w:t>
      </w:r>
    </w:p>
    <w:p w:rsidR="00910894" w:rsidRDefault="00910894" w:rsidP="00F235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смотря на то, что к данному виду деятельности часто относятся свысока, а сами концертмейстеры всегда остаются «в тени», - их искусство требует высокого музыкального мастерства и бескорыстной любви к своей профессии. </w:t>
      </w:r>
    </w:p>
    <w:p w:rsidR="00910894" w:rsidRDefault="00910894" w:rsidP="00F235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закончить хочется мыслью М. Годыной, выступившей на музыкальном форуме: «Работу концертмейстера очень трудно перевести на язык бумаги, она в пальцах, в душе». </w:t>
      </w:r>
    </w:p>
    <w:p w:rsidR="00910894" w:rsidRDefault="00910894" w:rsidP="00910894">
      <w:pPr>
        <w:rPr>
          <w:rFonts w:ascii="Times New Roman" w:hAnsi="Times New Roman" w:cs="Times New Roman"/>
          <w:sz w:val="28"/>
          <w:szCs w:val="28"/>
        </w:rPr>
      </w:pPr>
    </w:p>
    <w:p w:rsidR="00910894" w:rsidRDefault="00910894" w:rsidP="009108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910894" w:rsidRDefault="00A01167" w:rsidP="009108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0894">
        <w:rPr>
          <w:rFonts w:ascii="Times New Roman" w:hAnsi="Times New Roman" w:cs="Times New Roman"/>
          <w:sz w:val="28"/>
          <w:szCs w:val="28"/>
        </w:rPr>
        <w:t>Виног</w:t>
      </w:r>
      <w:r>
        <w:rPr>
          <w:rFonts w:ascii="Times New Roman" w:hAnsi="Times New Roman" w:cs="Times New Roman"/>
          <w:sz w:val="28"/>
          <w:szCs w:val="28"/>
        </w:rPr>
        <w:t>радов</w:t>
      </w:r>
      <w:r w:rsidR="00053ECC" w:rsidRPr="00053ECC">
        <w:rPr>
          <w:rFonts w:ascii="Times New Roman" w:hAnsi="Times New Roman" w:cs="Times New Roman"/>
          <w:sz w:val="28"/>
          <w:szCs w:val="28"/>
        </w:rPr>
        <w:t xml:space="preserve"> </w:t>
      </w:r>
      <w:r w:rsidR="00053ECC">
        <w:rPr>
          <w:rFonts w:ascii="Times New Roman" w:hAnsi="Times New Roman" w:cs="Times New Roman"/>
          <w:sz w:val="28"/>
          <w:szCs w:val="28"/>
        </w:rPr>
        <w:t>К.М.</w:t>
      </w:r>
      <w:r>
        <w:rPr>
          <w:rFonts w:ascii="Times New Roman" w:hAnsi="Times New Roman" w:cs="Times New Roman"/>
          <w:sz w:val="28"/>
          <w:szCs w:val="28"/>
        </w:rPr>
        <w:t xml:space="preserve"> «Работа концертмейстера»</w:t>
      </w:r>
      <w:r w:rsidRPr="00053ECC">
        <w:rPr>
          <w:rFonts w:ascii="Times New Roman" w:hAnsi="Times New Roman" w:cs="Times New Roman"/>
          <w:sz w:val="28"/>
          <w:szCs w:val="28"/>
        </w:rPr>
        <w:t xml:space="preserve"> //</w:t>
      </w:r>
      <w:r w:rsidR="00910894">
        <w:rPr>
          <w:rFonts w:ascii="Times New Roman" w:hAnsi="Times New Roman" w:cs="Times New Roman"/>
          <w:sz w:val="28"/>
          <w:szCs w:val="28"/>
        </w:rPr>
        <w:t xml:space="preserve"> М., 1984.</w:t>
      </w:r>
    </w:p>
    <w:p w:rsidR="00910894" w:rsidRDefault="00910894" w:rsidP="009108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Лерман</w:t>
      </w:r>
      <w:r w:rsidR="00053ECC" w:rsidRPr="00053ECC">
        <w:rPr>
          <w:rFonts w:ascii="Times New Roman" w:hAnsi="Times New Roman" w:cs="Times New Roman"/>
          <w:sz w:val="28"/>
          <w:szCs w:val="28"/>
        </w:rPr>
        <w:t xml:space="preserve"> </w:t>
      </w:r>
      <w:r w:rsidR="00053ECC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«Уроки музыки». «Вопросы фортепианной педагогики», вып.2</w:t>
      </w:r>
      <w:r w:rsidR="00A01167" w:rsidRPr="00A01167">
        <w:rPr>
          <w:rFonts w:ascii="Times New Roman" w:hAnsi="Times New Roman" w:cs="Times New Roman"/>
          <w:sz w:val="28"/>
          <w:szCs w:val="28"/>
        </w:rPr>
        <w:t xml:space="preserve"> //</w:t>
      </w:r>
      <w:r>
        <w:rPr>
          <w:rFonts w:ascii="Times New Roman" w:hAnsi="Times New Roman" w:cs="Times New Roman"/>
          <w:sz w:val="28"/>
          <w:szCs w:val="28"/>
        </w:rPr>
        <w:t xml:space="preserve"> М. 1967.</w:t>
      </w:r>
      <w:r w:rsidRPr="006055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894" w:rsidRDefault="00910894" w:rsidP="009108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Крючков</w:t>
      </w:r>
      <w:r w:rsidR="00053ECC" w:rsidRPr="00053ECC">
        <w:rPr>
          <w:rFonts w:ascii="Times New Roman" w:hAnsi="Times New Roman" w:cs="Times New Roman"/>
          <w:sz w:val="28"/>
          <w:szCs w:val="28"/>
        </w:rPr>
        <w:t xml:space="preserve"> </w:t>
      </w:r>
      <w:r w:rsidR="00053ECC">
        <w:rPr>
          <w:rFonts w:ascii="Times New Roman" w:hAnsi="Times New Roman" w:cs="Times New Roman"/>
          <w:sz w:val="28"/>
          <w:szCs w:val="28"/>
        </w:rPr>
        <w:t>Н.А</w:t>
      </w:r>
      <w:r>
        <w:rPr>
          <w:rFonts w:ascii="Times New Roman" w:hAnsi="Times New Roman" w:cs="Times New Roman"/>
          <w:sz w:val="28"/>
          <w:szCs w:val="28"/>
        </w:rPr>
        <w:t>. «Искусство акком</w:t>
      </w:r>
      <w:r w:rsidR="00A01167">
        <w:rPr>
          <w:rFonts w:ascii="Times New Roman" w:hAnsi="Times New Roman" w:cs="Times New Roman"/>
          <w:sz w:val="28"/>
          <w:szCs w:val="28"/>
        </w:rPr>
        <w:t>паниатора как предмет обучения»</w:t>
      </w:r>
      <w:r w:rsidR="00A01167" w:rsidRPr="00A01167">
        <w:rPr>
          <w:rFonts w:ascii="Times New Roman" w:hAnsi="Times New Roman" w:cs="Times New Roman"/>
          <w:sz w:val="28"/>
          <w:szCs w:val="28"/>
        </w:rPr>
        <w:t xml:space="preserve"> //</w:t>
      </w:r>
      <w:r>
        <w:rPr>
          <w:rFonts w:ascii="Times New Roman" w:hAnsi="Times New Roman" w:cs="Times New Roman"/>
          <w:sz w:val="28"/>
          <w:szCs w:val="28"/>
        </w:rPr>
        <w:t xml:space="preserve"> Л., 1961.</w:t>
      </w:r>
    </w:p>
    <w:p w:rsidR="00910894" w:rsidRDefault="00053ECC" w:rsidP="009108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Люблинский</w:t>
      </w:r>
      <w:r w:rsidR="009108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10894">
        <w:rPr>
          <w:rFonts w:ascii="Times New Roman" w:hAnsi="Times New Roman" w:cs="Times New Roman"/>
          <w:sz w:val="28"/>
          <w:szCs w:val="28"/>
        </w:rPr>
        <w:t>«Те</w:t>
      </w:r>
      <w:r w:rsidR="00A01167">
        <w:rPr>
          <w:rFonts w:ascii="Times New Roman" w:hAnsi="Times New Roman" w:cs="Times New Roman"/>
          <w:sz w:val="28"/>
          <w:szCs w:val="28"/>
        </w:rPr>
        <w:t>ория и практика аккомпанемента»</w:t>
      </w:r>
      <w:r w:rsidR="00A01167" w:rsidRPr="00A01167">
        <w:rPr>
          <w:rFonts w:ascii="Times New Roman" w:hAnsi="Times New Roman" w:cs="Times New Roman"/>
          <w:sz w:val="28"/>
          <w:szCs w:val="28"/>
        </w:rPr>
        <w:t>//</w:t>
      </w:r>
      <w:r w:rsidR="00910894">
        <w:rPr>
          <w:rFonts w:ascii="Times New Roman" w:hAnsi="Times New Roman" w:cs="Times New Roman"/>
          <w:sz w:val="28"/>
          <w:szCs w:val="28"/>
        </w:rPr>
        <w:t xml:space="preserve"> Л. 1972.</w:t>
      </w:r>
    </w:p>
    <w:p w:rsidR="00910894" w:rsidRPr="00A01167" w:rsidRDefault="00A01167" w:rsidP="00A011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Мострас</w:t>
      </w:r>
      <w:r w:rsidR="00053ECC" w:rsidRPr="00053ECC">
        <w:rPr>
          <w:rFonts w:ascii="Times New Roman" w:hAnsi="Times New Roman" w:cs="Times New Roman"/>
          <w:sz w:val="28"/>
          <w:szCs w:val="28"/>
        </w:rPr>
        <w:t xml:space="preserve"> </w:t>
      </w:r>
      <w:r w:rsidR="00053ECC">
        <w:rPr>
          <w:rFonts w:ascii="Times New Roman" w:hAnsi="Times New Roman" w:cs="Times New Roman"/>
          <w:sz w:val="28"/>
          <w:szCs w:val="28"/>
        </w:rPr>
        <w:t>К.Г.</w:t>
      </w:r>
      <w:r>
        <w:rPr>
          <w:rFonts w:ascii="Times New Roman" w:hAnsi="Times New Roman" w:cs="Times New Roman"/>
          <w:sz w:val="28"/>
          <w:szCs w:val="28"/>
        </w:rPr>
        <w:t xml:space="preserve"> Конспе</w:t>
      </w:r>
      <w:r w:rsidR="00910894">
        <w:rPr>
          <w:rFonts w:ascii="Times New Roman" w:hAnsi="Times New Roman" w:cs="Times New Roman"/>
          <w:sz w:val="28"/>
          <w:szCs w:val="28"/>
        </w:rPr>
        <w:t>кт лекций. Научная музыкаль</w:t>
      </w:r>
      <w:r>
        <w:rPr>
          <w:rFonts w:ascii="Times New Roman" w:hAnsi="Times New Roman" w:cs="Times New Roman"/>
          <w:sz w:val="28"/>
          <w:szCs w:val="28"/>
        </w:rPr>
        <w:t>ная библиотека им. С.И. Танеева</w:t>
      </w:r>
      <w:r w:rsidRPr="006B59E2">
        <w:rPr>
          <w:rFonts w:ascii="Times New Roman" w:hAnsi="Times New Roman" w:cs="Times New Roman"/>
          <w:sz w:val="28"/>
          <w:szCs w:val="28"/>
        </w:rPr>
        <w:t xml:space="preserve"> //</w:t>
      </w:r>
      <w:r w:rsidR="00910894">
        <w:rPr>
          <w:rFonts w:ascii="Times New Roman" w:hAnsi="Times New Roman" w:cs="Times New Roman"/>
          <w:sz w:val="28"/>
          <w:szCs w:val="28"/>
        </w:rPr>
        <w:t xml:space="preserve"> 1949.</w:t>
      </w:r>
    </w:p>
    <w:p w:rsidR="00910894" w:rsidRDefault="00910894" w:rsidP="009108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Шмидт-Шкловская</w:t>
      </w:r>
      <w:r w:rsidR="00053ECC" w:rsidRPr="00053ECC">
        <w:rPr>
          <w:rFonts w:ascii="Times New Roman" w:hAnsi="Times New Roman" w:cs="Times New Roman"/>
          <w:sz w:val="28"/>
          <w:szCs w:val="28"/>
        </w:rPr>
        <w:t xml:space="preserve"> </w:t>
      </w:r>
      <w:r w:rsidR="00053ECC">
        <w:rPr>
          <w:rFonts w:ascii="Times New Roman" w:hAnsi="Times New Roman" w:cs="Times New Roman"/>
          <w:sz w:val="28"/>
          <w:szCs w:val="28"/>
        </w:rPr>
        <w:t>А.А.</w:t>
      </w:r>
      <w:r>
        <w:rPr>
          <w:rFonts w:ascii="Times New Roman" w:hAnsi="Times New Roman" w:cs="Times New Roman"/>
          <w:sz w:val="28"/>
          <w:szCs w:val="28"/>
        </w:rPr>
        <w:t xml:space="preserve"> «Воспитание пианистических </w:t>
      </w:r>
      <w:r w:rsidR="00A01167">
        <w:rPr>
          <w:rFonts w:ascii="Times New Roman" w:hAnsi="Times New Roman" w:cs="Times New Roman"/>
          <w:sz w:val="28"/>
          <w:szCs w:val="28"/>
        </w:rPr>
        <w:t>навыков», изд. «Музыка»</w:t>
      </w:r>
      <w:r w:rsidR="00A01167" w:rsidRPr="00053ECC">
        <w:rPr>
          <w:rFonts w:ascii="Times New Roman" w:hAnsi="Times New Roman" w:cs="Times New Roman"/>
          <w:sz w:val="28"/>
          <w:szCs w:val="28"/>
        </w:rPr>
        <w:t xml:space="preserve"> //</w:t>
      </w:r>
      <w:r w:rsidR="00A01167">
        <w:rPr>
          <w:rFonts w:ascii="Times New Roman" w:hAnsi="Times New Roman" w:cs="Times New Roman"/>
          <w:sz w:val="28"/>
          <w:szCs w:val="28"/>
        </w:rPr>
        <w:t xml:space="preserve"> Л. 1971.</w:t>
      </w:r>
    </w:p>
    <w:p w:rsidR="00910894" w:rsidRPr="00A01167" w:rsidRDefault="00A01167" w:rsidP="00A011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116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Шендерович Е. М. 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«</w:t>
      </w:r>
      <w:r w:rsidRPr="00A01167">
        <w:rPr>
          <w:rFonts w:ascii="Times New Roman" w:hAnsi="Times New Roman" w:cs="Times New Roman"/>
          <w:sz w:val="28"/>
          <w:szCs w:val="28"/>
          <w:shd w:val="clear" w:color="auto" w:fill="FAFAFA"/>
        </w:rPr>
        <w:t>Об искусстве аккомпанемента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»</w:t>
      </w:r>
      <w:r w:rsidRPr="00A01167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// С.М., 1969, № 4.</w:t>
      </w:r>
    </w:p>
    <w:p w:rsidR="000C26A2" w:rsidRPr="00910894" w:rsidRDefault="000C26A2">
      <w:pPr>
        <w:rPr>
          <w:rFonts w:ascii="Times New Roman" w:hAnsi="Times New Roman" w:cs="Times New Roman"/>
          <w:sz w:val="28"/>
          <w:szCs w:val="28"/>
        </w:rPr>
      </w:pPr>
    </w:p>
    <w:sectPr w:rsidR="000C26A2" w:rsidRPr="00910894" w:rsidSect="00976A2E">
      <w:pgSz w:w="11906" w:h="16838"/>
      <w:pgMar w:top="1276" w:right="850" w:bottom="851" w:left="1418" w:header="708" w:footer="708" w:gutter="0"/>
      <w:pgNumType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1333E"/>
    <w:multiLevelType w:val="hybridMultilevel"/>
    <w:tmpl w:val="1F6818AE"/>
    <w:lvl w:ilvl="0" w:tplc="1A2EAD0C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17209C"/>
    <w:multiLevelType w:val="hybridMultilevel"/>
    <w:tmpl w:val="AD86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F02051"/>
    <w:multiLevelType w:val="hybridMultilevel"/>
    <w:tmpl w:val="51F8F6CA"/>
    <w:lvl w:ilvl="0" w:tplc="3DEE5BC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894"/>
    <w:rsid w:val="00053ECC"/>
    <w:rsid w:val="000C26A2"/>
    <w:rsid w:val="001A025F"/>
    <w:rsid w:val="00306404"/>
    <w:rsid w:val="00595718"/>
    <w:rsid w:val="00662DF7"/>
    <w:rsid w:val="006B59E2"/>
    <w:rsid w:val="006F1804"/>
    <w:rsid w:val="006F252B"/>
    <w:rsid w:val="006F481B"/>
    <w:rsid w:val="00910894"/>
    <w:rsid w:val="00976A2E"/>
    <w:rsid w:val="00A01167"/>
    <w:rsid w:val="00AC5222"/>
    <w:rsid w:val="00BC5857"/>
    <w:rsid w:val="00F2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C4C0"/>
  <w15:docId w15:val="{8EBF3E03-8F10-4F0E-BE0F-ADA9A01F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0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Пользователь</cp:lastModifiedBy>
  <cp:revision>8</cp:revision>
  <dcterms:created xsi:type="dcterms:W3CDTF">2016-05-22T18:19:00Z</dcterms:created>
  <dcterms:modified xsi:type="dcterms:W3CDTF">2020-12-31T14:05:00Z</dcterms:modified>
</cp:coreProperties>
</file>