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2E" w:rsidRPr="00C07EC7" w:rsidRDefault="00C07EC7" w:rsidP="005C482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584">
        <w:rPr>
          <w:rFonts w:ascii="Times New Roman" w:hAnsi="Times New Roman" w:cs="Times New Roman"/>
          <w:b/>
          <w:sz w:val="28"/>
          <w:szCs w:val="28"/>
        </w:rPr>
        <w:t>ДОСТОИНСТВА И НЕДОСТАТКИ РЕАЛИЗАЦИИ ОБРАЗОВАТЕЛЬНЫХ ПРОГРАММ С ПРИМЕНЕНИЕМ ТЕХНОЛОГИЙ ЭЛЕКТРОННОГО ОБУЧЕНИЯ В ПРОФЕССИОНАЛЬНОЙ ОБРАЗОВА</w:t>
      </w:r>
      <w:r>
        <w:rPr>
          <w:rFonts w:ascii="Times New Roman" w:hAnsi="Times New Roman" w:cs="Times New Roman"/>
          <w:b/>
          <w:sz w:val="28"/>
          <w:szCs w:val="28"/>
        </w:rPr>
        <w:t>ТЕЛЬНОЙ ОРГАНИЗАЦИИ</w:t>
      </w:r>
    </w:p>
    <w:p w:rsidR="005C482E" w:rsidRPr="005531A2" w:rsidRDefault="005C482E" w:rsidP="005C482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Леви</w:t>
      </w:r>
      <w:r w:rsidRPr="005531A2">
        <w:rPr>
          <w:rFonts w:ascii="Times New Roman" w:hAnsi="Times New Roman" w:cs="Times New Roman"/>
          <w:b/>
          <w:i/>
          <w:sz w:val="28"/>
          <w:szCs w:val="28"/>
        </w:rPr>
        <w:t>н</w:t>
      </w: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5531A2">
        <w:rPr>
          <w:rFonts w:ascii="Times New Roman" w:hAnsi="Times New Roman" w:cs="Times New Roman"/>
          <w:b/>
          <w:i/>
          <w:sz w:val="28"/>
          <w:szCs w:val="28"/>
        </w:rPr>
        <w:t>кая</w:t>
      </w:r>
      <w:proofErr w:type="spellEnd"/>
      <w:r w:rsidRPr="005531A2">
        <w:rPr>
          <w:rFonts w:ascii="Times New Roman" w:hAnsi="Times New Roman" w:cs="Times New Roman"/>
          <w:b/>
          <w:i/>
          <w:sz w:val="28"/>
          <w:szCs w:val="28"/>
        </w:rPr>
        <w:t xml:space="preserve"> К.Н.</w:t>
      </w:r>
    </w:p>
    <w:p w:rsidR="005C482E" w:rsidRDefault="005C482E" w:rsidP="005C482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31A2">
        <w:rPr>
          <w:rFonts w:ascii="Times New Roman" w:hAnsi="Times New Roman" w:cs="Times New Roman"/>
          <w:i/>
          <w:sz w:val="28"/>
          <w:szCs w:val="28"/>
        </w:rPr>
        <w:t>Челябинский государственный колледж индустрии питания и торговли, г.Челябинск, Россия.</w:t>
      </w:r>
    </w:p>
    <w:p w:rsidR="005C482E" w:rsidRPr="005531A2" w:rsidRDefault="005C482E" w:rsidP="005C482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C482E" w:rsidRPr="005531A2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531A2">
        <w:rPr>
          <w:rFonts w:ascii="Times New Roman" w:hAnsi="Times New Roman" w:cs="Times New Roman"/>
          <w:b/>
          <w:i/>
          <w:sz w:val="28"/>
          <w:szCs w:val="28"/>
        </w:rPr>
        <w:t xml:space="preserve">Аннотация: </w:t>
      </w:r>
      <w:r w:rsidRPr="005531A2">
        <w:rPr>
          <w:rFonts w:ascii="Times New Roman" w:hAnsi="Times New Roman" w:cs="Times New Roman"/>
          <w:sz w:val="28"/>
          <w:szCs w:val="28"/>
        </w:rPr>
        <w:t>В статье рассмотрены достоинства и недостатки реализации образовательных программ с применением технологий электронного обучения.</w:t>
      </w:r>
    </w:p>
    <w:p w:rsidR="005C482E" w:rsidRPr="00916584" w:rsidRDefault="005C482E" w:rsidP="005C482E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531A2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образовательная программа, электронное обучение.</w:t>
      </w:r>
    </w:p>
    <w:p w:rsidR="005C482E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Современная система образования стала активно использовать информационно-коммуникационные технологии. Одним из развивающихся направлений в системе образования является реализация образовательных программ с применением электронного обучения и дистанционных образовательных программ. </w:t>
      </w:r>
    </w:p>
    <w:p w:rsidR="005C482E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5F63EE">
        <w:rPr>
          <w:rFonts w:ascii="Times New Roman" w:hAnsi="Times New Roman" w:cs="Times New Roman"/>
          <w:sz w:val="28"/>
        </w:rPr>
        <w:t>Согласно ГОСТ Р 53620 – 2009 «Информационно-коммуникационные технологии в</w:t>
      </w:r>
      <w:r>
        <w:rPr>
          <w:rFonts w:ascii="Times New Roman" w:hAnsi="Times New Roman" w:cs="Times New Roman"/>
          <w:sz w:val="28"/>
        </w:rPr>
        <w:t xml:space="preserve"> </w:t>
      </w:r>
      <w:r w:rsidRPr="005F63EE">
        <w:rPr>
          <w:rFonts w:ascii="Times New Roman" w:hAnsi="Times New Roman" w:cs="Times New Roman"/>
          <w:sz w:val="28"/>
        </w:rPr>
        <w:t>образовании. Электронные образовательные</w:t>
      </w:r>
      <w:r>
        <w:rPr>
          <w:rFonts w:ascii="Times New Roman" w:hAnsi="Times New Roman" w:cs="Times New Roman"/>
          <w:sz w:val="28"/>
        </w:rPr>
        <w:t xml:space="preserve"> </w:t>
      </w:r>
      <w:r w:rsidRPr="005F63EE">
        <w:rPr>
          <w:rFonts w:ascii="Times New Roman" w:hAnsi="Times New Roman" w:cs="Times New Roman"/>
          <w:sz w:val="28"/>
        </w:rPr>
        <w:t>ресурсы. Общие положения» электронный</w:t>
      </w:r>
      <w:r>
        <w:rPr>
          <w:rFonts w:ascii="Times New Roman" w:hAnsi="Times New Roman" w:cs="Times New Roman"/>
          <w:sz w:val="28"/>
        </w:rPr>
        <w:t xml:space="preserve"> </w:t>
      </w:r>
      <w:r w:rsidRPr="005F63EE">
        <w:rPr>
          <w:rFonts w:ascii="Times New Roman" w:hAnsi="Times New Roman" w:cs="Times New Roman"/>
          <w:sz w:val="28"/>
        </w:rPr>
        <w:t>образовательный ресурс – это образовательный ресурс, представленный в электронной</w:t>
      </w:r>
      <w:r>
        <w:rPr>
          <w:rFonts w:ascii="Times New Roman" w:hAnsi="Times New Roman" w:cs="Times New Roman"/>
          <w:sz w:val="28"/>
        </w:rPr>
        <w:t xml:space="preserve"> </w:t>
      </w:r>
      <w:r w:rsidRPr="005F63EE">
        <w:rPr>
          <w:rFonts w:ascii="Times New Roman" w:hAnsi="Times New Roman" w:cs="Times New Roman"/>
          <w:sz w:val="28"/>
        </w:rPr>
        <w:t>цифровой форме и включающий в себя</w:t>
      </w:r>
      <w:r>
        <w:rPr>
          <w:rFonts w:ascii="Times New Roman" w:hAnsi="Times New Roman" w:cs="Times New Roman"/>
          <w:sz w:val="28"/>
        </w:rPr>
        <w:t xml:space="preserve"> </w:t>
      </w:r>
      <w:r w:rsidRPr="005F63EE">
        <w:rPr>
          <w:rFonts w:ascii="Times New Roman" w:hAnsi="Times New Roman" w:cs="Times New Roman"/>
          <w:sz w:val="28"/>
        </w:rPr>
        <w:t>структуру, предметное содержание и метаданные о них.</w:t>
      </w:r>
      <w:r>
        <w:rPr>
          <w:rFonts w:ascii="Times New Roman" w:hAnsi="Times New Roman" w:cs="Times New Roman"/>
          <w:sz w:val="28"/>
        </w:rPr>
        <w:t xml:space="preserve"> </w:t>
      </w:r>
      <w:r w:rsidRPr="001322B4">
        <w:rPr>
          <w:rFonts w:ascii="Times New Roman" w:hAnsi="Times New Roman" w:cs="Times New Roman"/>
          <w:sz w:val="24"/>
        </w:rPr>
        <w:t>[</w:t>
      </w:r>
      <w:r w:rsidRPr="00A267D3">
        <w:rPr>
          <w:rFonts w:ascii="Times New Roman" w:hAnsi="Times New Roman" w:cs="Times New Roman"/>
          <w:sz w:val="24"/>
        </w:rPr>
        <w:t>1</w:t>
      </w:r>
      <w:r w:rsidRPr="001322B4">
        <w:rPr>
          <w:rFonts w:ascii="Times New Roman" w:hAnsi="Times New Roman" w:cs="Times New Roman"/>
          <w:sz w:val="24"/>
        </w:rPr>
        <w:t>]</w:t>
      </w:r>
    </w:p>
    <w:p w:rsidR="005C482E" w:rsidRPr="009E1628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6E2F9D">
        <w:rPr>
          <w:rFonts w:ascii="Times New Roman" w:hAnsi="Times New Roman" w:cs="Times New Roman"/>
          <w:sz w:val="28"/>
        </w:rPr>
        <w:t>Существует несколько определений термина «электронное обучение». В самом общем виде это обучение, доступное через</w:t>
      </w:r>
      <w:r>
        <w:rPr>
          <w:rFonts w:ascii="Times New Roman" w:hAnsi="Times New Roman" w:cs="Times New Roman"/>
          <w:sz w:val="28"/>
        </w:rPr>
        <w:t xml:space="preserve"> </w:t>
      </w:r>
      <w:r w:rsidRPr="006E2F9D">
        <w:rPr>
          <w:rFonts w:ascii="Times New Roman" w:hAnsi="Times New Roman" w:cs="Times New Roman"/>
          <w:sz w:val="28"/>
        </w:rPr>
        <w:t>компьютер или его аналог (персональный</w:t>
      </w:r>
      <w:r>
        <w:rPr>
          <w:rFonts w:ascii="Times New Roman" w:hAnsi="Times New Roman" w:cs="Times New Roman"/>
          <w:sz w:val="28"/>
        </w:rPr>
        <w:t xml:space="preserve"> </w:t>
      </w:r>
      <w:r w:rsidRPr="006E2F9D">
        <w:rPr>
          <w:rFonts w:ascii="Times New Roman" w:hAnsi="Times New Roman" w:cs="Times New Roman"/>
          <w:sz w:val="28"/>
        </w:rPr>
        <w:t>ассистент), содержание которого поступает</w:t>
      </w:r>
      <w:r>
        <w:rPr>
          <w:rFonts w:ascii="Times New Roman" w:hAnsi="Times New Roman" w:cs="Times New Roman"/>
          <w:sz w:val="28"/>
        </w:rPr>
        <w:t xml:space="preserve"> </w:t>
      </w:r>
      <w:r w:rsidRPr="006E2F9D">
        <w:rPr>
          <w:rFonts w:ascii="Times New Roman" w:hAnsi="Times New Roman" w:cs="Times New Roman"/>
          <w:sz w:val="28"/>
        </w:rPr>
        <w:t>через сеть — мировую (Интернет) или корпоративную (</w:t>
      </w:r>
      <w:proofErr w:type="spellStart"/>
      <w:r w:rsidRPr="006E2F9D">
        <w:rPr>
          <w:rFonts w:ascii="Times New Roman" w:hAnsi="Times New Roman" w:cs="Times New Roman"/>
          <w:sz w:val="28"/>
        </w:rPr>
        <w:t>интранет</w:t>
      </w:r>
      <w:proofErr w:type="spellEnd"/>
      <w:r w:rsidRPr="006E2F9D">
        <w:rPr>
          <w:rFonts w:ascii="Times New Roman" w:hAnsi="Times New Roman" w:cs="Times New Roman"/>
          <w:sz w:val="28"/>
        </w:rPr>
        <w:t>) — на личный компьютер сотрудника. Обучаемый самостоятельно регулирует многие аспекты своего</w:t>
      </w:r>
      <w:r>
        <w:rPr>
          <w:rFonts w:ascii="Times New Roman" w:hAnsi="Times New Roman" w:cs="Times New Roman"/>
          <w:sz w:val="28"/>
        </w:rPr>
        <w:t xml:space="preserve"> </w:t>
      </w:r>
      <w:r w:rsidRPr="006E2F9D">
        <w:rPr>
          <w:rFonts w:ascii="Times New Roman" w:hAnsi="Times New Roman" w:cs="Times New Roman"/>
          <w:sz w:val="28"/>
        </w:rPr>
        <w:t>образовательного процесса. Сама программа</w:t>
      </w:r>
      <w:r>
        <w:rPr>
          <w:rFonts w:ascii="Times New Roman" w:hAnsi="Times New Roman" w:cs="Times New Roman"/>
          <w:sz w:val="28"/>
        </w:rPr>
        <w:t xml:space="preserve"> </w:t>
      </w:r>
      <w:r w:rsidRPr="006E2F9D">
        <w:rPr>
          <w:rFonts w:ascii="Times New Roman" w:hAnsi="Times New Roman" w:cs="Times New Roman"/>
          <w:sz w:val="28"/>
        </w:rPr>
        <w:t xml:space="preserve">может быть не более чем текстом, размещённым на веб-сайте, или, наоборот, сверхсложным </w:t>
      </w:r>
      <w:r w:rsidRPr="006E2F9D">
        <w:rPr>
          <w:rFonts w:ascii="Times New Roman" w:hAnsi="Times New Roman" w:cs="Times New Roman"/>
          <w:sz w:val="28"/>
        </w:rPr>
        <w:lastRenderedPageBreak/>
        <w:t>алгоритмом, который определит профиль и уровень обучаемого по тестовым</w:t>
      </w:r>
      <w:r>
        <w:rPr>
          <w:rFonts w:ascii="Times New Roman" w:hAnsi="Times New Roman" w:cs="Times New Roman"/>
          <w:sz w:val="28"/>
        </w:rPr>
        <w:t xml:space="preserve"> </w:t>
      </w:r>
      <w:r w:rsidRPr="006E2F9D">
        <w:rPr>
          <w:rFonts w:ascii="Times New Roman" w:hAnsi="Times New Roman" w:cs="Times New Roman"/>
          <w:sz w:val="28"/>
        </w:rPr>
        <w:t xml:space="preserve">вопросам. </w:t>
      </w:r>
      <w:r w:rsidRPr="009E1628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E1628">
        <w:rPr>
          <w:rFonts w:ascii="Times New Roman" w:hAnsi="Times New Roman" w:cs="Times New Roman"/>
          <w:sz w:val="28"/>
        </w:rPr>
        <w:t>]</w:t>
      </w:r>
    </w:p>
    <w:p w:rsidR="005C482E" w:rsidRPr="00825937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Федеральном законе «Об образовании в Российской Федерации» п</w:t>
      </w:r>
      <w:r w:rsidRPr="007A2372">
        <w:rPr>
          <w:rFonts w:ascii="Times New Roman" w:hAnsi="Times New Roman" w:cs="Times New Roman"/>
          <w:sz w:val="28"/>
          <w:szCs w:val="28"/>
        </w:rPr>
        <w:t xml:space="preserve">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 </w:t>
      </w:r>
      <w:r w:rsidRPr="00A267D3">
        <w:rPr>
          <w:rFonts w:ascii="Times New Roman" w:hAnsi="Times New Roman" w:cs="Times New Roman"/>
          <w:sz w:val="24"/>
          <w:szCs w:val="28"/>
        </w:rPr>
        <w:t>[</w:t>
      </w:r>
      <w:r>
        <w:rPr>
          <w:rFonts w:ascii="Times New Roman" w:hAnsi="Times New Roman" w:cs="Times New Roman"/>
          <w:sz w:val="24"/>
          <w:szCs w:val="28"/>
        </w:rPr>
        <w:t>3</w:t>
      </w:r>
      <w:r w:rsidRPr="00825937">
        <w:rPr>
          <w:rFonts w:ascii="Times New Roman" w:hAnsi="Times New Roman" w:cs="Times New Roman"/>
          <w:sz w:val="24"/>
          <w:szCs w:val="28"/>
        </w:rPr>
        <w:t>]</w:t>
      </w:r>
      <w:proofErr w:type="gramEnd"/>
    </w:p>
    <w:p w:rsidR="005C482E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электронного обучения осуществляется через интернет или по локальной сети. Доступ к данной системе может быть в свободном режиме, либо с запросом на авторизацию пользователей (создание логина и пароля). Преподаватель размещает учебный материал на какой-либо платформе с планом действий для слушателей. Подготавливает практические задания различного уровня по изученному материалу для закрепления теоретических знаний, овладения определенными методами и приемами самостоятельной работы, которые формируют практические умения. Либо создает тесты. Тест это один из самых быстрых способов оценить знания у слушателей образовательной программы. Далее преподаватель анализирует результаты учебного процесса и дает обратную связь.</w:t>
      </w:r>
    </w:p>
    <w:p w:rsidR="005C482E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17FA4">
        <w:rPr>
          <w:rFonts w:ascii="Times New Roman" w:hAnsi="Times New Roman" w:cs="Times New Roman"/>
          <w:sz w:val="28"/>
          <w:szCs w:val="28"/>
        </w:rPr>
        <w:t xml:space="preserve">К достоинствам электронного обучения </w:t>
      </w:r>
      <w:r>
        <w:rPr>
          <w:rFonts w:ascii="Times New Roman" w:hAnsi="Times New Roman" w:cs="Times New Roman"/>
          <w:sz w:val="28"/>
          <w:szCs w:val="28"/>
        </w:rPr>
        <w:t>можно отнести следующее:</w:t>
      </w:r>
    </w:p>
    <w:p w:rsidR="005C482E" w:rsidRDefault="005C482E" w:rsidP="005C482E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Доступность информации с любого носителя, в том числе с мобильных устройств. Возможность сетевого распространения;</w:t>
      </w:r>
    </w:p>
    <w:p w:rsidR="005C482E" w:rsidRDefault="005C482E" w:rsidP="005C482E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дает обратную связь. У слушателей появляется возможность увидеть свои ошибки и узнать, как их устранить.</w:t>
      </w:r>
    </w:p>
    <w:p w:rsidR="005C482E" w:rsidRDefault="005C482E" w:rsidP="005C482E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электронного обучения, позволяет слушателю вернуться к ранее изученному материалу, если возникает такая необходимость. </w:t>
      </w:r>
    </w:p>
    <w:p w:rsidR="005C482E" w:rsidRDefault="005C482E" w:rsidP="005C482E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Электронное обучение дает возможность слушателю выбрать время и место для обучения, и каждый может работать в индивидуальном темпе.</w:t>
      </w:r>
    </w:p>
    <w:p w:rsidR="005C482E" w:rsidRDefault="005C482E" w:rsidP="005C482E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преподавателей есть возможность отслеживать активность обучающихся, просматривая, сколько времени, учащийся тратил на изучение материала или на выполнение практической работы.</w:t>
      </w:r>
    </w:p>
    <w:p w:rsidR="005C482E" w:rsidRDefault="005C482E" w:rsidP="005C482E">
      <w:pPr>
        <w:pStyle w:val="a3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различных средств обучения: мультимедиа, видео-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аудиоформат</w:t>
      </w:r>
      <w:proofErr w:type="spellEnd"/>
      <w:r>
        <w:rPr>
          <w:rFonts w:ascii="Times New Roman" w:hAnsi="Times New Roman" w:cs="Times New Roman"/>
          <w:sz w:val="28"/>
          <w:szCs w:val="28"/>
        </w:rPr>
        <w:t>. Способствуют созданию наглядных и запоминающихся материалов.</w:t>
      </w:r>
    </w:p>
    <w:p w:rsidR="005C482E" w:rsidRDefault="005C482E" w:rsidP="005C482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систему электронного обучения можно выделить ряд недостатков:</w:t>
      </w:r>
    </w:p>
    <w:p w:rsidR="005C482E" w:rsidRDefault="005C482E" w:rsidP="005C482E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Потребуется время, чтобы привыкнуть к режиму электронного обучения, как преподавателям, так и слушателям;</w:t>
      </w:r>
    </w:p>
    <w:p w:rsidR="005C482E" w:rsidRDefault="005C482E" w:rsidP="005C482E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Слушатель должен обладать определенным уровнем компьютерной грамотности;</w:t>
      </w:r>
    </w:p>
    <w:p w:rsidR="005C482E" w:rsidRDefault="005C482E" w:rsidP="005C482E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 разработанные материалы преподавателей, предназначенные для традиционной формы обучения, можно адаптировать для использования в электронном виде;</w:t>
      </w:r>
    </w:p>
    <w:p w:rsidR="005C482E" w:rsidRDefault="005C482E" w:rsidP="005C482E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развитием электронных технологий преподаватель нуждается в постоянном повышении квалификации. Появляется необходимость осваивать новые технологии, методы преподавания.</w:t>
      </w:r>
    </w:p>
    <w:p w:rsidR="00926771" w:rsidRDefault="005C482E" w:rsidP="005C482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Подводя итоги, отметим, что в связи с формированием информационного общества электронное обучение является неотъемлемой частью образовательного процесса.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информационных компетенций </w:t>
      </w:r>
      <w:r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ет</w:t>
      </w:r>
      <w:r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формированию конкурентоспособной личности на рынке труда. </w:t>
      </w:r>
    </w:p>
    <w:p w:rsidR="00926771" w:rsidRDefault="00926771" w:rsidP="005C482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</w:t>
      </w:r>
      <w:r w:rsidR="005C48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лектронное обучение по сравнению </w:t>
      </w:r>
      <w:r w:rsidR="005C482E"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>с традиционными средствами обучения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26771" w:rsidRDefault="00926771" w:rsidP="00926771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5C482E"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>овыша</w:t>
      </w:r>
      <w:r w:rsidR="005C482E">
        <w:rPr>
          <w:rFonts w:ascii="Times New Roman" w:hAnsi="Times New Roman" w:cs="Times New Roman"/>
          <w:color w:val="000000" w:themeColor="text1"/>
          <w:sz w:val="28"/>
          <w:szCs w:val="28"/>
        </w:rPr>
        <w:t>ет</w:t>
      </w:r>
      <w:r w:rsidR="005C482E"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значимость самостоятельной учебной деятельности </w:t>
      </w:r>
      <w:r w:rsidR="005C482E">
        <w:rPr>
          <w:rFonts w:ascii="Times New Roman" w:hAnsi="Times New Roman" w:cs="Times New Roman"/>
          <w:color w:val="000000" w:themeColor="text1"/>
          <w:sz w:val="28"/>
          <w:szCs w:val="28"/>
        </w:rPr>
        <w:t>слушателя</w:t>
      </w:r>
      <w:r w:rsidR="005C482E"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26771" w:rsidRDefault="00926771" w:rsidP="00926771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Позволяет слушателю выбрать удобное время для изучения материала, а также обратиться к ранее изученному.</w:t>
      </w:r>
    </w:p>
    <w:p w:rsidR="00926771" w:rsidRDefault="00926771" w:rsidP="00926771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Совершенствует уровень компьютерной грамотности как у слушателя, так и у преподавателя; </w:t>
      </w:r>
    </w:p>
    <w:p w:rsidR="005C482E" w:rsidRPr="00877FD0" w:rsidRDefault="00926771" w:rsidP="00926771">
      <w:pPr>
        <w:pStyle w:val="a3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C482E"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>тимулир</w:t>
      </w:r>
      <w:r w:rsidR="005C482E">
        <w:rPr>
          <w:rFonts w:ascii="Times New Roman" w:hAnsi="Times New Roman" w:cs="Times New Roman"/>
          <w:color w:val="000000" w:themeColor="text1"/>
          <w:sz w:val="28"/>
          <w:szCs w:val="28"/>
        </w:rPr>
        <w:t>ует</w:t>
      </w:r>
      <w:r w:rsidR="005C482E"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творческую активность педагогического коллектива.</w:t>
      </w:r>
    </w:p>
    <w:p w:rsidR="005C482E" w:rsidRDefault="005C482E" w:rsidP="005C482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7F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комплексное использование традиционных и электронных средств обучения поможет сформировать целостную образовательную траекторию, а, следовательно, </w:t>
      </w:r>
      <w:r w:rsidR="009267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развить обязательные компетенции, чтобы выпустить конкурентоспособного </w:t>
      </w:r>
      <w:r w:rsidR="0041333F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специалиста на рынке труда.</w:t>
      </w:r>
      <w:bookmarkStart w:id="0" w:name="_GoBack"/>
      <w:bookmarkEnd w:id="0"/>
    </w:p>
    <w:p w:rsidR="005C482E" w:rsidRPr="00D07B8A" w:rsidRDefault="005C482E" w:rsidP="005C482E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i/>
          <w:color w:val="FF0000"/>
          <w:sz w:val="36"/>
        </w:rPr>
      </w:pPr>
      <w:r w:rsidRPr="00A267D3">
        <w:rPr>
          <w:rFonts w:ascii="TimesNewRoman" w:hAnsi="TimesNewRoman"/>
          <w:b/>
          <w:bCs/>
          <w:i/>
          <w:color w:val="000000"/>
          <w:sz w:val="28"/>
        </w:rPr>
        <w:t>Список использованной литературы:</w:t>
      </w:r>
    </w:p>
    <w:p w:rsidR="005C482E" w:rsidRPr="00A267D3" w:rsidRDefault="005C482E" w:rsidP="005C482E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63EE">
        <w:rPr>
          <w:rFonts w:ascii="Times New Roman" w:hAnsi="Times New Roman" w:cs="Times New Roman"/>
          <w:sz w:val="28"/>
        </w:rPr>
        <w:t>ГОСТ Р 53620 – 2009 «Информационно-коммуникационные технологии в</w:t>
      </w:r>
      <w:r>
        <w:rPr>
          <w:rFonts w:ascii="Times New Roman" w:hAnsi="Times New Roman" w:cs="Times New Roman"/>
          <w:sz w:val="28"/>
        </w:rPr>
        <w:t xml:space="preserve"> </w:t>
      </w:r>
      <w:r w:rsidRPr="005F63EE">
        <w:rPr>
          <w:rFonts w:ascii="Times New Roman" w:hAnsi="Times New Roman" w:cs="Times New Roman"/>
          <w:sz w:val="28"/>
        </w:rPr>
        <w:t>образовании. Электронные образовательные</w:t>
      </w:r>
      <w:r>
        <w:rPr>
          <w:rFonts w:ascii="Times New Roman" w:hAnsi="Times New Roman" w:cs="Times New Roman"/>
          <w:sz w:val="28"/>
        </w:rPr>
        <w:t xml:space="preserve"> </w:t>
      </w:r>
      <w:r w:rsidRPr="005F63EE">
        <w:rPr>
          <w:rFonts w:ascii="Times New Roman" w:hAnsi="Times New Roman" w:cs="Times New Roman"/>
          <w:sz w:val="28"/>
        </w:rPr>
        <w:t>ресурсы. Общие положения»</w:t>
      </w:r>
      <w:r>
        <w:rPr>
          <w:rFonts w:ascii="Times New Roman" w:hAnsi="Times New Roman" w:cs="Times New Roman"/>
          <w:sz w:val="28"/>
        </w:rPr>
        <w:t xml:space="preserve">. </w:t>
      </w:r>
    </w:p>
    <w:p w:rsidR="005C482E" w:rsidRPr="006E2F9D" w:rsidRDefault="005C482E" w:rsidP="005C482E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2F9D">
        <w:rPr>
          <w:rFonts w:ascii="Times New Roman" w:hAnsi="Times New Roman" w:cs="Times New Roman"/>
          <w:sz w:val="28"/>
          <w:szCs w:val="28"/>
        </w:rPr>
        <w:t>Ермошкин</w:t>
      </w:r>
      <w:proofErr w:type="spellEnd"/>
      <w:r w:rsidRPr="006E2F9D">
        <w:rPr>
          <w:rFonts w:ascii="Times New Roman" w:hAnsi="Times New Roman" w:cs="Times New Roman"/>
          <w:sz w:val="28"/>
          <w:szCs w:val="28"/>
        </w:rPr>
        <w:t xml:space="preserve"> Николай Николаевич Электронное обучение // Образовательные технологии (г. Москва). 2013. №2. URL: https://cyberleninka.ru/article/n/elektronnoe-obuchenie (дата обращения: 07.12.2020).</w:t>
      </w:r>
    </w:p>
    <w:p w:rsidR="005C482E" w:rsidRDefault="005C482E" w:rsidP="005C482E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E1628">
        <w:rPr>
          <w:rFonts w:ascii="Times New Roman" w:hAnsi="Times New Roman" w:cs="Times New Roman"/>
          <w:sz w:val="28"/>
          <w:szCs w:val="28"/>
        </w:rPr>
        <w:t>Об образовании в Российской Федерации [Электронный ресурс]: Фе- дер. закон Рос. Федерации от 29.12.2012 № 273-ФЗ. - Электрон</w:t>
      </w:r>
      <w:proofErr w:type="gramStart"/>
      <w:r w:rsidRPr="009E162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16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162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9E1628">
        <w:rPr>
          <w:rFonts w:ascii="Times New Roman" w:hAnsi="Times New Roman" w:cs="Times New Roman"/>
          <w:sz w:val="28"/>
          <w:szCs w:val="28"/>
        </w:rPr>
        <w:t>екстовые дан. - Режим доступа</w:t>
      </w:r>
      <w:proofErr w:type="gramStart"/>
      <w:r w:rsidRPr="009E16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1628">
        <w:rPr>
          <w:rFonts w:ascii="Times New Roman" w:hAnsi="Times New Roman" w:cs="Times New Roman"/>
          <w:sz w:val="28"/>
          <w:szCs w:val="28"/>
        </w:rPr>
        <w:t xml:space="preserve"> http://www.consultant.ru </w:t>
      </w:r>
    </w:p>
    <w:p w:rsidR="005C482E" w:rsidRPr="009E1628" w:rsidRDefault="005C482E" w:rsidP="005C482E">
      <w:pPr>
        <w:pStyle w:val="a3"/>
        <w:numPr>
          <w:ilvl w:val="0"/>
          <w:numId w:val="3"/>
        </w:numPr>
        <w:spacing w:after="0" w:line="360" w:lineRule="auto"/>
        <w:ind w:left="0" w:firstLine="851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proofErr w:type="spellStart"/>
      <w:r w:rsidRPr="006E2F9D">
        <w:rPr>
          <w:rStyle w:val="fontstyle01"/>
          <w:rFonts w:ascii="Times New Roman" w:hAnsi="Times New Roman" w:cs="Times New Roman"/>
          <w:sz w:val="28"/>
          <w:szCs w:val="28"/>
        </w:rPr>
        <w:t>Отекина</w:t>
      </w:r>
      <w:proofErr w:type="spellEnd"/>
      <w:r w:rsidRPr="006E2F9D">
        <w:rPr>
          <w:rStyle w:val="fontstyle01"/>
          <w:rFonts w:ascii="Times New Roman" w:hAnsi="Times New Roman" w:cs="Times New Roman"/>
          <w:sz w:val="28"/>
          <w:szCs w:val="28"/>
        </w:rPr>
        <w:t xml:space="preserve"> Н.Е. Использование электронного учебного пособия в образовательном процессе // Инновационная наука, 2016. - №11. - с. 185-187</w:t>
      </w:r>
    </w:p>
    <w:p w:rsidR="005C482E" w:rsidRDefault="005C482E" w:rsidP="005C482E"/>
    <w:p w:rsidR="009E40CB" w:rsidRDefault="00AE3203"/>
    <w:sectPr w:rsidR="009E40CB" w:rsidSect="008F0840">
      <w:footerReference w:type="default" r:id="rId7"/>
      <w:pgSz w:w="11906" w:h="16838"/>
      <w:pgMar w:top="1134" w:right="850" w:bottom="1134" w:left="1701" w:header="708" w:footer="1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203" w:rsidRDefault="00AE3203">
      <w:pPr>
        <w:spacing w:after="0" w:line="240" w:lineRule="auto"/>
      </w:pPr>
      <w:r>
        <w:separator/>
      </w:r>
    </w:p>
  </w:endnote>
  <w:endnote w:type="continuationSeparator" w:id="0">
    <w:p w:rsidR="00AE3203" w:rsidRDefault="00AE3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449120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F0840" w:rsidRDefault="001C1174">
        <w:pPr>
          <w:pStyle w:val="a4"/>
          <w:jc w:val="center"/>
        </w:pPr>
        <w:r w:rsidRPr="007D332C">
          <w:rPr>
            <w:rFonts w:ascii="Times New Roman" w:hAnsi="Times New Roman" w:cs="Times New Roman"/>
            <w:sz w:val="24"/>
          </w:rPr>
          <w:fldChar w:fldCharType="begin"/>
        </w:r>
        <w:r w:rsidR="005C482E" w:rsidRPr="007D332C">
          <w:rPr>
            <w:rFonts w:ascii="Times New Roman" w:hAnsi="Times New Roman" w:cs="Times New Roman"/>
            <w:sz w:val="24"/>
          </w:rPr>
          <w:instrText>PAGE   \* MERGEFORMAT</w:instrText>
        </w:r>
        <w:r w:rsidRPr="007D332C">
          <w:rPr>
            <w:rFonts w:ascii="Times New Roman" w:hAnsi="Times New Roman" w:cs="Times New Roman"/>
            <w:sz w:val="24"/>
          </w:rPr>
          <w:fldChar w:fldCharType="separate"/>
        </w:r>
        <w:r w:rsidR="00C07EC7">
          <w:rPr>
            <w:rFonts w:ascii="Times New Roman" w:hAnsi="Times New Roman" w:cs="Times New Roman"/>
            <w:noProof/>
            <w:sz w:val="24"/>
          </w:rPr>
          <w:t>4</w:t>
        </w:r>
        <w:r w:rsidRPr="007D332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8F0840" w:rsidRDefault="00AE3203" w:rsidP="008F0840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203" w:rsidRDefault="00AE3203">
      <w:pPr>
        <w:spacing w:after="0" w:line="240" w:lineRule="auto"/>
      </w:pPr>
      <w:r>
        <w:separator/>
      </w:r>
    </w:p>
  </w:footnote>
  <w:footnote w:type="continuationSeparator" w:id="0">
    <w:p w:rsidR="00AE3203" w:rsidRDefault="00AE3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0348C"/>
    <w:multiLevelType w:val="hybridMultilevel"/>
    <w:tmpl w:val="B3C87A12"/>
    <w:lvl w:ilvl="0" w:tplc="5C489258">
      <w:start w:val="1"/>
      <w:numFmt w:val="bullet"/>
      <w:lvlText w:val="-"/>
      <w:lvlJc w:val="left"/>
      <w:pPr>
        <w:ind w:left="2422" w:hanging="360"/>
      </w:pPr>
      <w:rPr>
        <w:rFonts w:ascii="Courier New" w:hAnsi="Courier New" w:hint="default"/>
      </w:rPr>
    </w:lvl>
    <w:lvl w:ilvl="1" w:tplc="5C489258">
      <w:start w:val="1"/>
      <w:numFmt w:val="bullet"/>
      <w:lvlText w:val="-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07E069B"/>
    <w:multiLevelType w:val="hybridMultilevel"/>
    <w:tmpl w:val="A45C0D12"/>
    <w:lvl w:ilvl="0" w:tplc="5C489258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43997488"/>
    <w:multiLevelType w:val="hybridMultilevel"/>
    <w:tmpl w:val="0A969CE2"/>
    <w:lvl w:ilvl="0" w:tplc="B358A9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2BE2"/>
    <w:rsid w:val="001C1174"/>
    <w:rsid w:val="001F6839"/>
    <w:rsid w:val="0041333F"/>
    <w:rsid w:val="00504615"/>
    <w:rsid w:val="005C482E"/>
    <w:rsid w:val="00832BE2"/>
    <w:rsid w:val="00926771"/>
    <w:rsid w:val="009F76C5"/>
    <w:rsid w:val="00AE3203"/>
    <w:rsid w:val="00C07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82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5C4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C482E"/>
  </w:style>
  <w:style w:type="character" w:customStyle="1" w:styleId="fontstyle01">
    <w:name w:val="fontstyle01"/>
    <w:basedOn w:val="a0"/>
    <w:rsid w:val="005C482E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levinskayakn@mail.ru</cp:lastModifiedBy>
  <cp:revision>5</cp:revision>
  <dcterms:created xsi:type="dcterms:W3CDTF">2020-12-14T08:21:00Z</dcterms:created>
  <dcterms:modified xsi:type="dcterms:W3CDTF">2020-12-14T12:15:00Z</dcterms:modified>
</cp:coreProperties>
</file>