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BD7" w:rsidRDefault="00F42BD7" w:rsidP="00F42BD7">
      <w:pPr>
        <w:spacing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Руководство сюжетной игрой дошкольников.</w:t>
      </w:r>
    </w:p>
    <w:p w:rsidR="00F42BD7" w:rsidRDefault="00F42BD7" w:rsidP="00F42BD7">
      <w:pPr>
        <w:pStyle w:val="a3"/>
        <w:shd w:val="clear" w:color="auto" w:fill="FFFFFF"/>
        <w:spacing w:before="0" w:beforeAutospacing="0" w:after="0" w:afterAutospacing="0"/>
        <w:jc w:val="both"/>
        <w:rPr>
          <w:color w:val="000000"/>
        </w:rPr>
      </w:pPr>
      <w:r>
        <w:rPr>
          <w:color w:val="000000"/>
        </w:rPr>
        <w:t xml:space="preserve">       </w:t>
      </w:r>
      <w:r>
        <w:rPr>
          <w:color w:val="000000"/>
          <w:shd w:val="clear" w:color="auto" w:fill="FFFFFF"/>
        </w:rPr>
        <w:t>«Игра – это огромное светлое окно, через которое в духовный мир ребёнка вливается живительный поток представлений, понятий об окружающем мире». (В.А.Сухомлинский). Ценность игры для детского развития признается практически всеми специалистами. Доказано, что именно игровая деятельность имеет решающее значение для формирования главных новообразований дошкольного детства: произвольного поведения, творческого воображения, самосознания. Однако, несмотря на эти общепризнанные аргументы, игра все больше вытесняется из системы дошкольного образования.</w:t>
      </w:r>
      <w:r>
        <w:rPr>
          <w:color w:val="000000"/>
        </w:rPr>
        <w:t xml:space="preserve">  </w:t>
      </w:r>
    </w:p>
    <w:p w:rsidR="00F42BD7" w:rsidRDefault="00F42BD7" w:rsidP="00F42BD7">
      <w:pPr>
        <w:pStyle w:val="a3"/>
        <w:shd w:val="clear" w:color="auto" w:fill="FFFFFF"/>
        <w:spacing w:before="0" w:beforeAutospacing="0" w:after="0" w:afterAutospacing="0"/>
        <w:jc w:val="both"/>
      </w:pPr>
      <w:r>
        <w:rPr>
          <w:color w:val="000000"/>
        </w:rPr>
        <w:t xml:space="preserve">          По итогам  ежегодного российского совещания «Современное начальное образование. Проблемы и перспективы» отмечено: 30-40% первоклассников не справляются с программой начальной школы. Причина очевидна, эти дети не достаточно играли </w:t>
      </w:r>
      <w:r>
        <w:rPr>
          <w:color w:val="000000"/>
        </w:rPr>
        <w:tab/>
        <w:t>в детском саду.</w:t>
      </w:r>
      <w:r>
        <w:t xml:space="preserve"> Чтобы эти аспекты успешно решались, необходимо пересмотреть роль педагога в руководстве игровой деятельностью.</w:t>
      </w:r>
    </w:p>
    <w:p w:rsidR="00F42BD7" w:rsidRDefault="00F42BD7" w:rsidP="00F42BD7">
      <w:pPr>
        <w:pStyle w:val="a3"/>
        <w:shd w:val="clear" w:color="auto" w:fill="FFFFFF"/>
        <w:spacing w:before="0" w:beforeAutospacing="0" w:after="0" w:afterAutospacing="0"/>
        <w:jc w:val="both"/>
      </w:pPr>
      <w:r>
        <w:t xml:space="preserve">      На</w:t>
      </w:r>
      <w:r w:rsidRPr="00F42BD7">
        <w:t xml:space="preserve"> проблему</w:t>
      </w:r>
      <w:r>
        <w:rPr>
          <w:b/>
        </w:rPr>
        <w:t xml:space="preserve"> </w:t>
      </w:r>
      <w:r>
        <w:t>снижения активности игровой деятельности современного детского общества влияет:</w:t>
      </w:r>
    </w:p>
    <w:p w:rsidR="00F42BD7" w:rsidRDefault="00F42BD7" w:rsidP="00F42BD7">
      <w:pPr>
        <w:pStyle w:val="a3"/>
        <w:shd w:val="clear" w:color="auto" w:fill="FFFFFF"/>
        <w:spacing w:before="0" w:beforeAutospacing="0" w:after="0" w:afterAutospacing="0"/>
        <w:jc w:val="both"/>
      </w:pPr>
      <w:r>
        <w:t xml:space="preserve">  -временной разрыв между  поколениями детей и родителей, </w:t>
      </w:r>
    </w:p>
    <w:p w:rsidR="00F42BD7" w:rsidRDefault="00F42BD7" w:rsidP="00F42BD7">
      <w:pPr>
        <w:pStyle w:val="a3"/>
        <w:shd w:val="clear" w:color="auto" w:fill="FFFFFF"/>
        <w:spacing w:before="0" w:beforeAutospacing="0" w:after="0" w:afterAutospacing="0"/>
        <w:jc w:val="both"/>
      </w:pPr>
      <w:r>
        <w:t xml:space="preserve">-повышенная занятость родителей, </w:t>
      </w:r>
    </w:p>
    <w:p w:rsidR="00F42BD7" w:rsidRDefault="00F42BD7" w:rsidP="00F42BD7">
      <w:pPr>
        <w:pStyle w:val="a3"/>
        <w:shd w:val="clear" w:color="auto" w:fill="FFFFFF"/>
        <w:spacing w:before="0" w:beforeAutospacing="0" w:after="0" w:afterAutospacing="0"/>
        <w:jc w:val="both"/>
      </w:pPr>
      <w:r>
        <w:t xml:space="preserve">- пассивное участие в воспитании детей, </w:t>
      </w:r>
    </w:p>
    <w:p w:rsidR="00F42BD7" w:rsidRDefault="00F42BD7" w:rsidP="00F42BD7">
      <w:pPr>
        <w:pStyle w:val="a3"/>
        <w:shd w:val="clear" w:color="auto" w:fill="FFFFFF"/>
        <w:spacing w:before="0" w:beforeAutospacing="0" w:after="0" w:afterAutospacing="0"/>
        <w:jc w:val="both"/>
      </w:pPr>
      <w:r>
        <w:t xml:space="preserve"> появление новых профессий, суть которых закрыта для ребенка (программист, менеджер, дизайнер, стилист). </w:t>
      </w:r>
    </w:p>
    <w:p w:rsidR="00F42BD7" w:rsidRDefault="00F42BD7" w:rsidP="00F42BD7">
      <w:pPr>
        <w:pStyle w:val="a3"/>
        <w:shd w:val="clear" w:color="auto" w:fill="FFFFFF"/>
        <w:spacing w:before="0" w:beforeAutospacing="0" w:after="0" w:afterAutospacing="0"/>
        <w:jc w:val="both"/>
      </w:pPr>
      <w:r>
        <w:t xml:space="preserve">- успешное внедрение  информационных технологий - телевидения, компьютерных игр, которые стали привычной формой досуга, источником  впечатлений для ребенка. </w:t>
      </w:r>
    </w:p>
    <w:p w:rsidR="00F42BD7" w:rsidRDefault="00F42BD7" w:rsidP="00F42BD7">
      <w:pPr>
        <w:pStyle w:val="a3"/>
        <w:shd w:val="clear" w:color="auto" w:fill="FFFFFF"/>
        <w:spacing w:before="0" w:beforeAutospacing="0" w:after="0" w:afterAutospacing="0"/>
        <w:jc w:val="both"/>
        <w:rPr>
          <w:color w:val="111111"/>
        </w:rPr>
      </w:pPr>
      <w:r>
        <w:t xml:space="preserve">    В конечном итоге может произойти  редукция игры, которая приведет  к самые печальным последствиям для  развития подрастающего поколения. </w:t>
      </w:r>
    </w:p>
    <w:p w:rsidR="00F42BD7" w:rsidRDefault="00F42BD7" w:rsidP="00F42BD7">
      <w:pPr>
        <w:spacing w:after="0" w:line="240" w:lineRule="auto"/>
        <w:jc w:val="both"/>
        <w:rPr>
          <w:rFonts w:ascii="Times New Roman" w:hAnsi="Times New Roman" w:cs="Times New Roman"/>
          <w:sz w:val="24"/>
          <w:szCs w:val="24"/>
        </w:rPr>
      </w:pPr>
      <w:r>
        <w:rPr>
          <w:color w:val="000000"/>
          <w:sz w:val="24"/>
          <w:szCs w:val="24"/>
        </w:rPr>
        <w:t xml:space="preserve">    </w:t>
      </w:r>
      <w:r>
        <w:rPr>
          <w:rFonts w:ascii="Times New Roman" w:hAnsi="Times New Roman" w:cs="Times New Roman"/>
          <w:color w:val="000000"/>
          <w:sz w:val="24"/>
          <w:szCs w:val="24"/>
        </w:rPr>
        <w:t xml:space="preserve"> В </w:t>
      </w:r>
      <w:r>
        <w:rPr>
          <w:rFonts w:ascii="Times New Roman" w:hAnsi="Times New Roman" w:cs="Times New Roman"/>
          <w:sz w:val="24"/>
          <w:szCs w:val="24"/>
        </w:rPr>
        <w:t xml:space="preserve">нашем детском саду существовала реальная проблема недостаточной эффективности организации педагогами сюжетных игр с детьми. </w:t>
      </w:r>
    </w:p>
    <w:p w:rsidR="00F42BD7" w:rsidRDefault="00F42BD7" w:rsidP="00F42BD7">
      <w:pPr>
        <w:pStyle w:val="a3"/>
        <w:spacing w:before="0" w:beforeAutospacing="0" w:after="0" w:afterAutospacing="0"/>
        <w:jc w:val="both"/>
        <w:rPr>
          <w:color w:val="000000"/>
        </w:rPr>
      </w:pPr>
      <w:r>
        <w:t xml:space="preserve">    Проведенный анализ показал: педагогический коллектив разновозрастной, треть педагогов со стажем работы более 25 лет, часть -  до 15  лет, остальные - молодые специалисты. Профессиональный  взгляд на организацию игровой деятельности у каждого возрастного периода свой. А ст</w:t>
      </w:r>
      <w:r>
        <w:rPr>
          <w:color w:val="000000"/>
        </w:rPr>
        <w:t>ержень всей деятельности управленца – выявить, изучить, оказать своевременную помощь. Поэтому при организации методической работы с педагогами, он должен знать и  руководствоваться  нормативно-правовой базой:</w:t>
      </w:r>
    </w:p>
    <w:p w:rsidR="00F42BD7" w:rsidRDefault="00F42BD7" w:rsidP="00F42BD7">
      <w:pPr>
        <w:pStyle w:val="a3"/>
        <w:spacing w:before="0" w:beforeAutospacing="0" w:after="0" w:afterAutospacing="0"/>
        <w:jc w:val="both"/>
        <w:rPr>
          <w:color w:val="000000"/>
        </w:rPr>
      </w:pPr>
      <w:r>
        <w:rPr>
          <w:color w:val="000000"/>
        </w:rPr>
        <w:t xml:space="preserve">      Федеральный закон « Об образовании в Российской Федерации» № 273-ФЗ от 29.12.2012 г.;</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Приказ Минобразования России от 17.10.2013г. №1155 «Об утверждении</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федерального государственного образовательного стандарта дошкольного образования»;</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Письмо Минобразования России от 17.05.1995г. № 61/19-12 «О психолого-педагогических требованиях к играм и игрушкам в современных условиях»;</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 Санитарно-эпидемиологические требования к устройству, содержанию и</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организации режима работы в дошкольных организациях. СанПиН 2.4.1.3049-13, утв. постановлением Главного государственного санитарного врача России от 15.05.2013 № 26;</w:t>
      </w:r>
    </w:p>
    <w:p w:rsidR="00F42BD7" w:rsidRDefault="00F42BD7" w:rsidP="00F42BD7">
      <w:pPr>
        <w:spacing w:after="0" w:line="240" w:lineRule="auto"/>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 xml:space="preserve"> -теорию и практику игры;</w:t>
      </w:r>
    </w:p>
    <w:p w:rsidR="00F42BD7" w:rsidRDefault="00F42BD7" w:rsidP="00F42BD7">
      <w:pPr>
        <w:spacing w:after="0" w:line="240" w:lineRule="auto"/>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 xml:space="preserve">-этапы развития игровой деятельности;  </w:t>
      </w:r>
    </w:p>
    <w:p w:rsidR="00F42BD7" w:rsidRDefault="00F42BD7" w:rsidP="00F42BD7">
      <w:pPr>
        <w:spacing w:after="0" w:line="240" w:lineRule="auto"/>
        <w:jc w:val="both"/>
        <w:outlineLvl w:val="1"/>
        <w:rPr>
          <w:rFonts w:ascii="Times New Roman" w:hAnsi="Times New Roman" w:cs="Times New Roman"/>
          <w:sz w:val="24"/>
          <w:szCs w:val="24"/>
        </w:rPr>
      </w:pPr>
      <w:r>
        <w:rPr>
          <w:rFonts w:ascii="Times New Roman" w:hAnsi="Times New Roman" w:cs="Times New Roman"/>
          <w:color w:val="000000"/>
          <w:sz w:val="24"/>
          <w:szCs w:val="24"/>
        </w:rPr>
        <w:t>-подходы к руководству игровой деятельности на разных возрастных этапах</w:t>
      </w:r>
      <w:proofErr w:type="gramStart"/>
      <w:r>
        <w:rPr>
          <w:rFonts w:ascii="Times New Roman" w:hAnsi="Times New Roman" w:cs="Times New Roman"/>
          <w:color w:val="000000"/>
          <w:sz w:val="24"/>
          <w:szCs w:val="24"/>
        </w:rPr>
        <w:t xml:space="preserve"> - -</w:t>
      </w:r>
      <w:proofErr w:type="gramEnd"/>
      <w:r>
        <w:rPr>
          <w:rFonts w:ascii="Times New Roman" w:hAnsi="Times New Roman" w:cs="Times New Roman"/>
          <w:color w:val="000000"/>
          <w:sz w:val="24"/>
          <w:szCs w:val="24"/>
        </w:rPr>
        <w:t xml:space="preserve">грамотно простроить методическое сопровождение педагогов </w:t>
      </w:r>
      <w:r>
        <w:rPr>
          <w:rFonts w:ascii="Times New Roman" w:hAnsi="Times New Roman" w:cs="Times New Roman"/>
          <w:sz w:val="24"/>
          <w:szCs w:val="24"/>
        </w:rPr>
        <w:t xml:space="preserve">по данной теме. </w:t>
      </w:r>
    </w:p>
    <w:p w:rsidR="00F42BD7" w:rsidRDefault="00F42BD7" w:rsidP="00F42BD7">
      <w:pPr>
        <w:pStyle w:val="a3"/>
        <w:shd w:val="clear" w:color="auto" w:fill="FFFFFF"/>
        <w:spacing w:before="0" w:beforeAutospacing="0" w:after="0" w:afterAutospacing="0"/>
        <w:jc w:val="both"/>
      </w:pPr>
      <w:r>
        <w:rPr>
          <w:color w:val="000000"/>
        </w:rPr>
        <w:t xml:space="preserve">  </w:t>
      </w:r>
      <w:r>
        <w:t xml:space="preserve">   По результатам анкетирования и наблюдения за руководством сюжетных игр выявлено противоречие: в анкете «Я ЗНАЮ и ПРИМЕНЯЮ», а в практике «НЕ ИДУТ» сюжетные игры, в которых слабо отработана игровая модель. </w:t>
      </w:r>
      <w:r>
        <w:rPr>
          <w:color w:val="111111"/>
        </w:rPr>
        <w:t>Воспитатели затруднялись в руководстве взаимоотношениями детей в процессе игр.</w:t>
      </w:r>
      <w:r>
        <w:t xml:space="preserve"> Проблема выявилась  и  в организации игрового пространства:  </w:t>
      </w:r>
    </w:p>
    <w:p w:rsidR="00F42BD7" w:rsidRDefault="00F42BD7" w:rsidP="00F42BD7">
      <w:pPr>
        <w:pStyle w:val="a3"/>
        <w:shd w:val="clear" w:color="auto" w:fill="FFFFFF"/>
        <w:spacing w:before="0" w:beforeAutospacing="0" w:after="0" w:afterAutospacing="0"/>
        <w:jc w:val="both"/>
        <w:rPr>
          <w:color w:val="111111"/>
        </w:rPr>
      </w:pPr>
      <w:r>
        <w:lastRenderedPageBreak/>
        <w:t xml:space="preserve">- </w:t>
      </w:r>
      <w:r>
        <w:rPr>
          <w:color w:val="111111"/>
        </w:rPr>
        <w:t>в группах старшего</w:t>
      </w:r>
      <w:r>
        <w:rPr>
          <w:rStyle w:val="apple-converted-space"/>
          <w:color w:val="111111"/>
        </w:rPr>
        <w:t> </w:t>
      </w:r>
      <w:r w:rsidRPr="00F42BD7">
        <w:rPr>
          <w:rStyle w:val="a4"/>
          <w:b w:val="0"/>
          <w:color w:val="111111"/>
          <w:bdr w:val="none" w:sz="0" w:space="0" w:color="auto" w:frame="1"/>
        </w:rPr>
        <w:t>дошкольного возраста</w:t>
      </w:r>
      <w:r>
        <w:rPr>
          <w:rStyle w:val="a4"/>
          <w:color w:val="111111"/>
          <w:bdr w:val="none" w:sz="0" w:space="0" w:color="auto" w:frame="1"/>
        </w:rPr>
        <w:t xml:space="preserve"> </w:t>
      </w:r>
      <w:r>
        <w:rPr>
          <w:rStyle w:val="apple-converted-space"/>
          <w:color w:val="111111"/>
        </w:rPr>
        <w:t> </w:t>
      </w:r>
      <w:r>
        <w:rPr>
          <w:color w:val="111111"/>
        </w:rPr>
        <w:t xml:space="preserve"> интерьер группы больше напоминает класс из-за расположения столов и стульев, большую часть помещения занимает традиционная  крупная</w:t>
      </w:r>
      <w:r w:rsidRPr="00F42BD7">
        <w:rPr>
          <w:rStyle w:val="apple-converted-space"/>
          <w:color w:val="111111"/>
        </w:rPr>
        <w:t> </w:t>
      </w:r>
      <w:r w:rsidRPr="00F42BD7">
        <w:rPr>
          <w:rStyle w:val="a4"/>
          <w:b w:val="0"/>
          <w:color w:val="111111"/>
          <w:bdr w:val="none" w:sz="0" w:space="0" w:color="auto" w:frame="1"/>
        </w:rPr>
        <w:t>игровая</w:t>
      </w:r>
      <w:r>
        <w:rPr>
          <w:rStyle w:val="apple-converted-space"/>
          <w:color w:val="111111"/>
        </w:rPr>
        <w:t> </w:t>
      </w:r>
      <w:r>
        <w:rPr>
          <w:color w:val="111111"/>
        </w:rPr>
        <w:t>мебель:</w:t>
      </w:r>
      <w:r>
        <w:rPr>
          <w:i/>
          <w:iCs/>
          <w:color w:val="111111"/>
          <w:bdr w:val="none" w:sz="0" w:space="0" w:color="auto" w:frame="1"/>
        </w:rPr>
        <w:t xml:space="preserve"> «Кухня»</w:t>
      </w:r>
      <w:r>
        <w:rPr>
          <w:color w:val="111111"/>
        </w:rPr>
        <w:t>,</w:t>
      </w:r>
      <w:r>
        <w:rPr>
          <w:rStyle w:val="apple-converted-space"/>
          <w:color w:val="111111"/>
        </w:rPr>
        <w:t> </w:t>
      </w:r>
      <w:r>
        <w:rPr>
          <w:i/>
          <w:iCs/>
          <w:color w:val="111111"/>
          <w:bdr w:val="none" w:sz="0" w:space="0" w:color="auto" w:frame="1"/>
        </w:rPr>
        <w:t>«Магазин»</w:t>
      </w:r>
      <w:r>
        <w:rPr>
          <w:color w:val="111111"/>
        </w:rPr>
        <w:t>,</w:t>
      </w:r>
      <w:r>
        <w:rPr>
          <w:rStyle w:val="apple-converted-space"/>
          <w:color w:val="111111"/>
        </w:rPr>
        <w:t> </w:t>
      </w:r>
      <w:r>
        <w:rPr>
          <w:i/>
          <w:iCs/>
          <w:color w:val="111111"/>
          <w:bdr w:val="none" w:sz="0" w:space="0" w:color="auto" w:frame="1"/>
        </w:rPr>
        <w:t>«Парикмахерская»</w:t>
      </w:r>
      <w:r>
        <w:rPr>
          <w:color w:val="111111"/>
        </w:rPr>
        <w:t>.</w:t>
      </w:r>
    </w:p>
    <w:p w:rsidR="00F42BD7" w:rsidRPr="00F42BD7" w:rsidRDefault="00F42BD7" w:rsidP="00F42BD7">
      <w:pPr>
        <w:pStyle w:val="a3"/>
        <w:shd w:val="clear" w:color="auto" w:fill="FFFFFF"/>
        <w:spacing w:before="0" w:beforeAutospacing="0" w:after="0" w:afterAutospacing="0"/>
        <w:rPr>
          <w:color w:val="111111"/>
        </w:rPr>
      </w:pPr>
      <w:r>
        <w:rPr>
          <w:color w:val="111111"/>
        </w:rPr>
        <w:t xml:space="preserve">- отсутствие крупного </w:t>
      </w:r>
      <w:r w:rsidRPr="00F42BD7">
        <w:rPr>
          <w:color w:val="111111"/>
        </w:rPr>
        <w:t>строительного материала и мягких модулей, что делает игры детей скучными и однообразными;</w:t>
      </w:r>
    </w:p>
    <w:p w:rsidR="00F42BD7" w:rsidRPr="00F42BD7" w:rsidRDefault="00F42BD7" w:rsidP="00F42BD7">
      <w:pPr>
        <w:pStyle w:val="a3"/>
        <w:shd w:val="clear" w:color="auto" w:fill="FFFFFF"/>
        <w:spacing w:before="0" w:beforeAutospacing="0" w:after="0" w:afterAutospacing="0"/>
        <w:rPr>
          <w:color w:val="111111"/>
        </w:rPr>
      </w:pPr>
      <w:r w:rsidRPr="00F42BD7">
        <w:rPr>
          <w:color w:val="111111"/>
        </w:rPr>
        <w:t>- в большинстве групп</w:t>
      </w:r>
      <w:r w:rsidRPr="00F42BD7">
        <w:rPr>
          <w:rStyle w:val="apple-converted-space"/>
          <w:color w:val="111111"/>
        </w:rPr>
        <w:t> </w:t>
      </w:r>
      <w:r w:rsidRPr="00F42BD7">
        <w:rPr>
          <w:rStyle w:val="a4"/>
          <w:b w:val="0"/>
          <w:color w:val="111111"/>
          <w:bdr w:val="none" w:sz="0" w:space="0" w:color="auto" w:frame="1"/>
        </w:rPr>
        <w:t>игровые</w:t>
      </w:r>
      <w:r w:rsidRPr="00F42BD7">
        <w:rPr>
          <w:rStyle w:val="apple-converted-space"/>
          <w:color w:val="111111"/>
        </w:rPr>
        <w:t> </w:t>
      </w:r>
      <w:r w:rsidRPr="00F42BD7">
        <w:rPr>
          <w:color w:val="111111"/>
        </w:rPr>
        <w:t>зоны укомплектованы одними и теми же игрушками с начала учебного года и до конца;</w:t>
      </w:r>
    </w:p>
    <w:p w:rsidR="00F42BD7" w:rsidRPr="00F42BD7" w:rsidRDefault="00F42BD7" w:rsidP="00F42BD7">
      <w:pPr>
        <w:pStyle w:val="a3"/>
        <w:shd w:val="clear" w:color="auto" w:fill="FFFFFF"/>
        <w:spacing w:before="0" w:beforeAutospacing="0" w:after="0" w:afterAutospacing="0"/>
        <w:rPr>
          <w:color w:val="111111"/>
        </w:rPr>
      </w:pPr>
      <w:r w:rsidRPr="00F42BD7">
        <w:rPr>
          <w:color w:val="111111"/>
        </w:rPr>
        <w:t>- непродуманный подбор игрушек, способствующий  тематическому однообразию игр.</w:t>
      </w:r>
    </w:p>
    <w:p w:rsidR="00F42BD7" w:rsidRPr="00F42BD7" w:rsidRDefault="00F42BD7" w:rsidP="00F42BD7">
      <w:pPr>
        <w:pStyle w:val="a3"/>
        <w:shd w:val="clear" w:color="auto" w:fill="FFFFFF"/>
        <w:spacing w:before="0" w:beforeAutospacing="0" w:after="0" w:afterAutospacing="0"/>
        <w:jc w:val="both"/>
        <w:rPr>
          <w:color w:val="111111"/>
        </w:rPr>
      </w:pPr>
      <w:r w:rsidRPr="00F42BD7">
        <w:rPr>
          <w:color w:val="000000"/>
        </w:rPr>
        <w:t xml:space="preserve">  Типичные ошибки наблюдались и во временных отрезках развития  сюжетных игр: игра начинается перед приемом пищи, образовательной деятельности, прогулки и  не имеет логического продолжения или завершения.  </w:t>
      </w:r>
    </w:p>
    <w:p w:rsidR="00F42BD7" w:rsidRPr="00F42BD7" w:rsidRDefault="00F42BD7" w:rsidP="00F42BD7">
      <w:pPr>
        <w:pStyle w:val="a3"/>
        <w:shd w:val="clear" w:color="auto" w:fill="FFFFFF"/>
        <w:spacing w:before="0" w:beforeAutospacing="0" w:after="0" w:afterAutospacing="0"/>
        <w:rPr>
          <w:color w:val="111111"/>
        </w:rPr>
      </w:pPr>
      <w:r w:rsidRPr="00F42BD7">
        <w:rPr>
          <w:color w:val="111111"/>
        </w:rPr>
        <w:t xml:space="preserve">  С учетом выявленных недостатков были определены перспективы</w:t>
      </w:r>
      <w:r w:rsidRPr="00F42BD7">
        <w:rPr>
          <w:rStyle w:val="apple-converted-space"/>
          <w:color w:val="111111"/>
        </w:rPr>
        <w:t> </w:t>
      </w:r>
      <w:r w:rsidRPr="00F42BD7">
        <w:rPr>
          <w:rStyle w:val="a4"/>
          <w:b w:val="0"/>
          <w:color w:val="111111"/>
          <w:bdr w:val="none" w:sz="0" w:space="0" w:color="auto" w:frame="1"/>
        </w:rPr>
        <w:t>работы по данной проблеме</w:t>
      </w:r>
      <w:r w:rsidRPr="00F42BD7">
        <w:rPr>
          <w:color w:val="111111"/>
        </w:rPr>
        <w:t>.</w:t>
      </w:r>
    </w:p>
    <w:p w:rsidR="00F42BD7" w:rsidRPr="00F42BD7" w:rsidRDefault="00F42BD7" w:rsidP="00F42BD7">
      <w:pPr>
        <w:pStyle w:val="a3"/>
        <w:numPr>
          <w:ilvl w:val="0"/>
          <w:numId w:val="1"/>
        </w:numPr>
        <w:shd w:val="clear" w:color="auto" w:fill="FFFFFF"/>
        <w:spacing w:before="0" w:beforeAutospacing="0" w:after="0" w:afterAutospacing="0"/>
        <w:jc w:val="both"/>
        <w:rPr>
          <w:color w:val="111111"/>
        </w:rPr>
      </w:pPr>
      <w:r w:rsidRPr="00F42BD7">
        <w:rPr>
          <w:color w:val="111111"/>
        </w:rPr>
        <w:t>Изучить:</w:t>
      </w:r>
    </w:p>
    <w:p w:rsidR="00F42BD7" w:rsidRDefault="00F42BD7" w:rsidP="00F42BD7">
      <w:pPr>
        <w:pStyle w:val="a3"/>
        <w:shd w:val="clear" w:color="auto" w:fill="FFFFFF"/>
        <w:spacing w:before="0" w:beforeAutospacing="0" w:after="0" w:afterAutospacing="0"/>
        <w:jc w:val="both"/>
        <w:rPr>
          <w:rStyle w:val="apple-converted-space"/>
        </w:rPr>
      </w:pPr>
      <w:r>
        <w:rPr>
          <w:color w:val="111111"/>
        </w:rPr>
        <w:t>а) теоретические</w:t>
      </w:r>
      <w:r>
        <w:rPr>
          <w:rStyle w:val="apple-converted-space"/>
          <w:color w:val="111111"/>
        </w:rPr>
        <w:t> </w:t>
      </w:r>
      <w:r w:rsidRPr="00F42BD7">
        <w:rPr>
          <w:rStyle w:val="a4"/>
          <w:b w:val="0"/>
          <w:color w:val="111111"/>
          <w:bdr w:val="none" w:sz="0" w:space="0" w:color="auto" w:frame="1"/>
        </w:rPr>
        <w:t>основы игровой технологии Е</w:t>
      </w:r>
      <w:r w:rsidRPr="00F42BD7">
        <w:rPr>
          <w:b/>
          <w:color w:val="111111"/>
        </w:rPr>
        <w:t>.</w:t>
      </w:r>
      <w:r>
        <w:rPr>
          <w:color w:val="111111"/>
        </w:rPr>
        <w:t xml:space="preserve"> В. Зворыгиной, С. Л. </w:t>
      </w:r>
      <w:proofErr w:type="spellStart"/>
      <w:r>
        <w:rPr>
          <w:color w:val="111111"/>
        </w:rPr>
        <w:t>Новоселовой</w:t>
      </w:r>
      <w:proofErr w:type="spellEnd"/>
      <w:r>
        <w:rPr>
          <w:color w:val="111111"/>
        </w:rPr>
        <w:t>, Н. Ф. Комаровой, Д.Б.Эльконина и др.;</w:t>
      </w:r>
      <w:r>
        <w:rPr>
          <w:rStyle w:val="apple-converted-space"/>
          <w:color w:val="111111"/>
        </w:rPr>
        <w:t> </w:t>
      </w:r>
    </w:p>
    <w:p w:rsidR="00F42BD7" w:rsidRDefault="00F42BD7" w:rsidP="00F42BD7">
      <w:pPr>
        <w:pStyle w:val="a3"/>
        <w:shd w:val="clear" w:color="auto" w:fill="FFFFFF"/>
        <w:spacing w:before="0" w:beforeAutospacing="0" w:after="0" w:afterAutospacing="0"/>
        <w:jc w:val="both"/>
      </w:pPr>
      <w:r>
        <w:rPr>
          <w:rStyle w:val="apple-converted-space"/>
          <w:color w:val="111111"/>
        </w:rPr>
        <w:t>б)</w:t>
      </w:r>
      <w:r>
        <w:rPr>
          <w:rStyle w:val="a4"/>
          <w:color w:val="111111"/>
          <w:bdr w:val="none" w:sz="0" w:space="0" w:color="auto" w:frame="1"/>
        </w:rPr>
        <w:t xml:space="preserve"> </w:t>
      </w:r>
      <w:r w:rsidRPr="00F42BD7">
        <w:rPr>
          <w:rStyle w:val="a4"/>
          <w:b w:val="0"/>
          <w:color w:val="111111"/>
          <w:bdr w:val="none" w:sz="0" w:space="0" w:color="auto" w:frame="1"/>
        </w:rPr>
        <w:t>методику руководства сюжетно</w:t>
      </w:r>
      <w:r>
        <w:rPr>
          <w:color w:val="111111"/>
        </w:rPr>
        <w:t>-ролевыми играми детей с учетом возрастных особенностей</w:t>
      </w:r>
      <w:r>
        <w:rPr>
          <w:rStyle w:val="apple-converted-space"/>
          <w:color w:val="111111"/>
        </w:rPr>
        <w:t> </w:t>
      </w:r>
      <w:r w:rsidRPr="00F42BD7">
        <w:rPr>
          <w:rStyle w:val="a4"/>
          <w:b w:val="0"/>
          <w:color w:val="111111"/>
          <w:bdr w:val="none" w:sz="0" w:space="0" w:color="auto" w:frame="1"/>
        </w:rPr>
        <w:t>детей</w:t>
      </w:r>
      <w:r>
        <w:rPr>
          <w:color w:val="000000"/>
        </w:rPr>
        <w:t xml:space="preserve"> Н.Я. Михайленко, </w:t>
      </w:r>
      <w:proofErr w:type="spellStart"/>
      <w:r>
        <w:rPr>
          <w:color w:val="000000"/>
        </w:rPr>
        <w:t>Н.А.Коротковой</w:t>
      </w:r>
      <w:proofErr w:type="spellEnd"/>
      <w:r>
        <w:rPr>
          <w:color w:val="111111"/>
        </w:rPr>
        <w:t xml:space="preserve">; </w:t>
      </w:r>
    </w:p>
    <w:p w:rsidR="00F42BD7" w:rsidRDefault="00F42BD7" w:rsidP="00F42BD7">
      <w:pPr>
        <w:pStyle w:val="a3"/>
        <w:shd w:val="clear" w:color="auto" w:fill="FFFFFF"/>
        <w:spacing w:before="0" w:beforeAutospacing="0" w:after="0" w:afterAutospacing="0"/>
        <w:jc w:val="both"/>
        <w:rPr>
          <w:color w:val="111111"/>
        </w:rPr>
      </w:pPr>
      <w:r>
        <w:rPr>
          <w:color w:val="111111"/>
        </w:rPr>
        <w:t>2. Создать:</w:t>
      </w:r>
    </w:p>
    <w:p w:rsidR="00F42BD7" w:rsidRPr="00F42BD7" w:rsidRDefault="00F42BD7" w:rsidP="00F42BD7">
      <w:pPr>
        <w:pStyle w:val="a3"/>
        <w:shd w:val="clear" w:color="auto" w:fill="FFFFFF"/>
        <w:spacing w:before="0" w:beforeAutospacing="0" w:after="0" w:afterAutospacing="0"/>
        <w:jc w:val="both"/>
        <w:rPr>
          <w:rStyle w:val="a4"/>
          <w:b w:val="0"/>
          <w:bdr w:val="none" w:sz="0" w:space="0" w:color="auto" w:frame="1"/>
        </w:rPr>
      </w:pPr>
      <w:r>
        <w:rPr>
          <w:color w:val="111111"/>
        </w:rPr>
        <w:t xml:space="preserve"> а) условия для</w:t>
      </w:r>
      <w:r>
        <w:rPr>
          <w:rStyle w:val="apple-converted-space"/>
          <w:color w:val="111111"/>
        </w:rPr>
        <w:t> </w:t>
      </w:r>
      <w:r w:rsidRPr="00F42BD7">
        <w:rPr>
          <w:rStyle w:val="a4"/>
          <w:b w:val="0"/>
          <w:color w:val="111111"/>
          <w:bdr w:val="none" w:sz="0" w:space="0" w:color="auto" w:frame="1"/>
        </w:rPr>
        <w:t>сюжетно-ролевых игр, в изменении интерьера, игрового пространства групп.</w:t>
      </w:r>
    </w:p>
    <w:p w:rsidR="00F42BD7" w:rsidRPr="00F42BD7" w:rsidRDefault="00F42BD7" w:rsidP="00F42BD7">
      <w:pPr>
        <w:spacing w:after="0" w:line="240" w:lineRule="auto"/>
        <w:jc w:val="both"/>
        <w:outlineLvl w:val="1"/>
        <w:rPr>
          <w:rFonts w:ascii="Times New Roman" w:hAnsi="Times New Roman" w:cs="Times New Roman"/>
          <w:sz w:val="24"/>
          <w:szCs w:val="24"/>
        </w:rPr>
      </w:pPr>
      <w:r w:rsidRPr="00F42BD7">
        <w:rPr>
          <w:rStyle w:val="a4"/>
          <w:rFonts w:ascii="Times New Roman" w:hAnsi="Times New Roman" w:cs="Times New Roman"/>
          <w:b w:val="0"/>
          <w:color w:val="111111"/>
          <w:sz w:val="24"/>
          <w:szCs w:val="24"/>
          <w:bdr w:val="none" w:sz="0" w:space="0" w:color="auto" w:frame="1"/>
        </w:rPr>
        <w:t>3.Организовать грамотное методическое сопровождение педагогов по теме, используя разные формы, методы и приемы.</w:t>
      </w:r>
      <w:r w:rsidRPr="00F42BD7">
        <w:rPr>
          <w:rFonts w:ascii="Times New Roman" w:hAnsi="Times New Roman" w:cs="Times New Roman"/>
          <w:sz w:val="24"/>
          <w:szCs w:val="24"/>
        </w:rPr>
        <w:t xml:space="preserve"> </w:t>
      </w:r>
    </w:p>
    <w:p w:rsidR="00F42BD7" w:rsidRDefault="00F42BD7" w:rsidP="00F42BD7">
      <w:pPr>
        <w:spacing w:after="0" w:line="240" w:lineRule="auto"/>
        <w:jc w:val="both"/>
        <w:outlineLvl w:val="1"/>
        <w:rPr>
          <w:rFonts w:ascii="Times New Roman" w:hAnsi="Times New Roman" w:cs="Times New Roman"/>
          <w:bCs/>
          <w:sz w:val="24"/>
          <w:szCs w:val="24"/>
        </w:rPr>
      </w:pPr>
      <w:r w:rsidRPr="00F42BD7">
        <w:rPr>
          <w:rFonts w:ascii="Times New Roman" w:hAnsi="Times New Roman" w:cs="Times New Roman"/>
          <w:sz w:val="24"/>
          <w:szCs w:val="24"/>
        </w:rPr>
        <w:t xml:space="preserve">    В ходе реализации</w:t>
      </w:r>
      <w:r w:rsidRPr="00F42BD7">
        <w:rPr>
          <w:rStyle w:val="a4"/>
          <w:rFonts w:ascii="Times New Roman" w:hAnsi="Times New Roman" w:cs="Times New Roman"/>
          <w:b w:val="0"/>
          <w:color w:val="111111"/>
          <w:sz w:val="24"/>
          <w:szCs w:val="24"/>
          <w:bdr w:val="none" w:sz="0" w:space="0" w:color="auto" w:frame="1"/>
        </w:rPr>
        <w:t xml:space="preserve"> методической работы были использованы как традиционные формы работы: теоретические семинары,</w:t>
      </w:r>
      <w:r w:rsidRPr="00F42BD7">
        <w:rPr>
          <w:rFonts w:ascii="Times New Roman" w:hAnsi="Times New Roman" w:cs="Times New Roman"/>
          <w:bCs/>
          <w:sz w:val="24"/>
          <w:szCs w:val="24"/>
        </w:rPr>
        <w:t xml:space="preserve"> практикумы, мастер-классы, консультации, беседы, открытые просмотры, взаимопосещения, смотр-конкурсы,</w:t>
      </w:r>
      <w:r w:rsidRPr="00F42BD7">
        <w:rPr>
          <w:rStyle w:val="a4"/>
          <w:rFonts w:ascii="Times New Roman" w:hAnsi="Times New Roman" w:cs="Times New Roman"/>
          <w:b w:val="0"/>
          <w:color w:val="111111"/>
          <w:sz w:val="24"/>
          <w:szCs w:val="24"/>
          <w:bdr w:val="none" w:sz="0" w:space="0" w:color="auto" w:frame="1"/>
        </w:rPr>
        <w:t xml:space="preserve"> так и нетрадиционные:</w:t>
      </w:r>
      <w:r w:rsidRPr="00F42BD7">
        <w:rPr>
          <w:rFonts w:ascii="Times New Roman" w:hAnsi="Times New Roman" w:cs="Times New Roman"/>
          <w:bCs/>
          <w:sz w:val="24"/>
          <w:szCs w:val="24"/>
        </w:rPr>
        <w:t xml:space="preserve"> банк идей «Как оживить игру»; квест-игра «Путешествие</w:t>
      </w:r>
      <w:r>
        <w:rPr>
          <w:rFonts w:ascii="Times New Roman" w:hAnsi="Times New Roman" w:cs="Times New Roman"/>
          <w:bCs/>
          <w:sz w:val="24"/>
          <w:szCs w:val="24"/>
        </w:rPr>
        <w:t xml:space="preserve"> по сюжетным играм».</w:t>
      </w:r>
    </w:p>
    <w:p w:rsidR="00F42BD7" w:rsidRDefault="00F42BD7" w:rsidP="00F42BD7">
      <w:pPr>
        <w:pStyle w:val="a3"/>
        <w:shd w:val="clear" w:color="auto" w:fill="FFFFFF"/>
        <w:spacing w:before="0" w:beforeAutospacing="0" w:after="0" w:afterAutospacing="0"/>
        <w:jc w:val="both"/>
      </w:pPr>
      <w:r>
        <w:rPr>
          <w:color w:val="111111"/>
        </w:rPr>
        <w:t xml:space="preserve">   Так как, </w:t>
      </w:r>
      <w:r>
        <w:t xml:space="preserve">современному ребенку необходимы современные подходы, </w:t>
      </w:r>
      <w:r>
        <w:rPr>
          <w:bCs/>
        </w:rPr>
        <w:t>эффективной  формой методического сопровождения  оказалось взаимопосещение: педагогов, испытывающих затруднения в организации сюжетных игр, к педагогам с опытом и стажем работы, где игры носят продолжительный характер, а педагог умело управляет игрой.</w:t>
      </w:r>
      <w:r>
        <w:rPr>
          <w:color w:val="111111"/>
        </w:rPr>
        <w:t xml:space="preserve"> </w:t>
      </w:r>
      <w:r>
        <w:t>Каждый показ завершался анализом просмотренной деятельности: заметили ли удачный прием или особенность руководства</w:t>
      </w:r>
      <w:r>
        <w:rPr>
          <w:rStyle w:val="apple-converted-space"/>
        </w:rPr>
        <w:t> </w:t>
      </w:r>
      <w:r w:rsidRPr="00F42BD7">
        <w:rPr>
          <w:rStyle w:val="a4"/>
          <w:b w:val="0"/>
          <w:bdr w:val="none" w:sz="0" w:space="0" w:color="auto" w:frame="1"/>
        </w:rPr>
        <w:t>игрой</w:t>
      </w:r>
      <w:r>
        <w:rPr>
          <w:rStyle w:val="apple-converted-space"/>
        </w:rPr>
        <w:t> </w:t>
      </w:r>
      <w:r>
        <w:t xml:space="preserve">с учетом возрастных особенностей детей? Какие бы приемы применили в данной ситуации? </w:t>
      </w:r>
      <w:r>
        <w:rPr>
          <w:bCs/>
        </w:rPr>
        <w:t xml:space="preserve"> </w:t>
      </w:r>
      <w:r>
        <w:t xml:space="preserve">Ценность такого подхода в том, что он обеспечивает обратную связь, обмен мнениями, опытом работы, формирует положительные и доверительные отношения между педагогами. </w:t>
      </w:r>
    </w:p>
    <w:p w:rsidR="00F42BD7" w:rsidRDefault="00F42BD7" w:rsidP="00F42BD7">
      <w:pPr>
        <w:pStyle w:val="a3"/>
        <w:shd w:val="clear" w:color="auto" w:fill="FFFFFF"/>
        <w:spacing w:before="0" w:beforeAutospacing="0" w:after="0" w:afterAutospacing="0"/>
        <w:jc w:val="both"/>
        <w:rPr>
          <w:color w:val="000000"/>
        </w:rPr>
      </w:pPr>
      <w:r>
        <w:t xml:space="preserve">      Отлично сработала форма банк идей «Как оживить игру». Предварительно педагоги проштудировали методическую литературу </w:t>
      </w:r>
      <w:r>
        <w:rPr>
          <w:color w:val="000000"/>
        </w:rPr>
        <w:t xml:space="preserve">для осведомленности, получая тем самым хорошие и прочные знания для развития идейного словотворчества в сопровождении детских сюжетно-ролевых игр. Инновационной формой стала Квест-игра «Путешествие по сюжетно-ролевым играм», целью которой было командообразование,  повышение самообразования, компетентности  педагогов и совместное  решение актуальных задач по данной теме. «Путешествуя» по сюжетным играм, педагогам удалось  погрузиться  в  игровую технологию, что и доказывает эффективность использования данной формы работы с педагогами. </w:t>
      </w:r>
    </w:p>
    <w:p w:rsidR="00F42BD7" w:rsidRDefault="00F42BD7" w:rsidP="00F42BD7">
      <w:pPr>
        <w:spacing w:after="0" w:line="240" w:lineRule="auto"/>
        <w:jc w:val="both"/>
        <w:outlineLvl w:val="1"/>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Pr>
          <w:rFonts w:ascii="Times New Roman" w:hAnsi="Times New Roman" w:cs="Times New Roman"/>
          <w:color w:val="111111"/>
          <w:sz w:val="24"/>
          <w:szCs w:val="24"/>
        </w:rPr>
        <w:t>Результаты проведенной работы</w:t>
      </w:r>
      <w:r>
        <w:rPr>
          <w:rStyle w:val="apple-converted-space"/>
          <w:rFonts w:ascii="Times New Roman" w:hAnsi="Times New Roman" w:cs="Times New Roman"/>
          <w:color w:val="111111"/>
          <w:sz w:val="24"/>
          <w:szCs w:val="24"/>
        </w:rPr>
        <w:t>  по</w:t>
      </w:r>
      <w:r>
        <w:rPr>
          <w:rFonts w:ascii="Times New Roman" w:hAnsi="Times New Roman" w:cs="Times New Roman"/>
          <w:color w:val="111111"/>
          <w:sz w:val="24"/>
          <w:szCs w:val="24"/>
          <w:bdr w:val="none" w:sz="0" w:space="0" w:color="auto" w:frame="1"/>
        </w:rPr>
        <w:t>радовали</w:t>
      </w:r>
      <w:r>
        <w:rPr>
          <w:rFonts w:ascii="Times New Roman" w:hAnsi="Times New Roman" w:cs="Times New Roman"/>
          <w:color w:val="111111"/>
          <w:sz w:val="24"/>
          <w:szCs w:val="24"/>
        </w:rPr>
        <w:t xml:space="preserve">: </w:t>
      </w:r>
      <w:r>
        <w:rPr>
          <w:rFonts w:ascii="Times New Roman" w:hAnsi="Times New Roman" w:cs="Times New Roman"/>
          <w:color w:val="000000"/>
          <w:sz w:val="24"/>
          <w:szCs w:val="24"/>
        </w:rPr>
        <w:t xml:space="preserve">педагоги  изучили приемы и принципы, этапы руководства сюжетной игры  по методике Н.Я. Михайленко, </w:t>
      </w:r>
      <w:proofErr w:type="spellStart"/>
      <w:r>
        <w:rPr>
          <w:rFonts w:ascii="Times New Roman" w:hAnsi="Times New Roman" w:cs="Times New Roman"/>
          <w:color w:val="000000"/>
          <w:sz w:val="24"/>
          <w:szCs w:val="24"/>
        </w:rPr>
        <w:t>Н.А.Коротковой</w:t>
      </w:r>
      <w:proofErr w:type="spellEnd"/>
      <w:r>
        <w:rPr>
          <w:rFonts w:ascii="Times New Roman" w:hAnsi="Times New Roman" w:cs="Times New Roman"/>
          <w:color w:val="000000"/>
          <w:sz w:val="24"/>
          <w:szCs w:val="24"/>
        </w:rPr>
        <w:t>, которые успешно работают:</w:t>
      </w:r>
    </w:p>
    <w:p w:rsidR="00F42BD7" w:rsidRDefault="00F42BD7" w:rsidP="00F42BD7">
      <w:pPr>
        <w:spacing w:after="0" w:line="240" w:lineRule="auto"/>
        <w:jc w:val="both"/>
        <w:outlineLvl w:val="1"/>
        <w:rPr>
          <w:rFonts w:ascii="Times New Roman" w:hAnsi="Times New Roman" w:cs="Times New Roman"/>
          <w:sz w:val="24"/>
          <w:szCs w:val="24"/>
        </w:rPr>
      </w:pPr>
      <w:r>
        <w:rPr>
          <w:rFonts w:ascii="Times New Roman" w:hAnsi="Times New Roman" w:cs="Times New Roman"/>
          <w:color w:val="000000"/>
          <w:sz w:val="24"/>
          <w:szCs w:val="24"/>
        </w:rPr>
        <w:t>-</w:t>
      </w:r>
      <w:r>
        <w:rPr>
          <w:rFonts w:ascii="Times New Roman" w:hAnsi="Times New Roman" w:cs="Times New Roman"/>
          <w:sz w:val="24"/>
          <w:szCs w:val="24"/>
        </w:rPr>
        <w:t xml:space="preserve"> прямые и косвенные</w:t>
      </w:r>
      <w:r>
        <w:rPr>
          <w:rFonts w:ascii="Times New Roman" w:hAnsi="Times New Roman" w:cs="Times New Roman"/>
          <w:color w:val="000000"/>
          <w:sz w:val="24"/>
          <w:szCs w:val="24"/>
        </w:rPr>
        <w:t xml:space="preserve"> приемы</w:t>
      </w:r>
      <w:r>
        <w:rPr>
          <w:rFonts w:ascii="Times New Roman" w:hAnsi="Times New Roman" w:cs="Times New Roman"/>
          <w:sz w:val="24"/>
          <w:szCs w:val="24"/>
        </w:rPr>
        <w:t>:</w:t>
      </w:r>
    </w:p>
    <w:p w:rsidR="00F42BD7" w:rsidRDefault="00F42BD7" w:rsidP="00F42BD7">
      <w:pPr>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а) Непосредственное участие взрослого в совместной игре с детьми на правах партнера: - принятие на себя роли; </w:t>
      </w:r>
    </w:p>
    <w:p w:rsidR="00F42BD7" w:rsidRDefault="00F42BD7" w:rsidP="00F42BD7">
      <w:pPr>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б) Когда опыт осуществления игры освоен, педагог становится наблюдателем за играми детей, т.е. оказывает косвенную помощь при возникающих затруднениях: </w:t>
      </w:r>
    </w:p>
    <w:p w:rsidR="00F42BD7" w:rsidRDefault="00F42BD7" w:rsidP="00F42BD7">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-принципы </w:t>
      </w:r>
    </w:p>
    <w:p w:rsidR="00F42BD7" w:rsidRDefault="00F42BD7" w:rsidP="00F42BD7">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 Двухчастный характер игры, который предполагает сначала совместную игру педагога и ребенка, а затем самостоятельную игру ребенка;</w:t>
      </w:r>
    </w:p>
    <w:p w:rsidR="00F42BD7" w:rsidRDefault="00F42BD7" w:rsidP="00F42BD7">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 Позиция взрослого как партнера по игре.</w:t>
      </w:r>
    </w:p>
    <w:p w:rsidR="00F42BD7" w:rsidRDefault="00F42BD7" w:rsidP="00F42BD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Этапы </w:t>
      </w:r>
      <w:r>
        <w:rPr>
          <w:rFonts w:ascii="Times New Roman" w:eastAsia="Times New Roman" w:hAnsi="Times New Roman" w:cs="Times New Roman"/>
          <w:color w:val="000000"/>
          <w:sz w:val="24"/>
          <w:szCs w:val="24"/>
          <w:lang w:eastAsia="ru-RU"/>
        </w:rPr>
        <w:t>формирования сюжетно – ролевыми играми детьми</w:t>
      </w:r>
      <w:r>
        <w:rPr>
          <w:rFonts w:ascii="Times New Roman" w:eastAsia="Times New Roman" w:hAnsi="Times New Roman" w:cs="Times New Roman"/>
          <w:color w:val="000000"/>
          <w:sz w:val="24"/>
          <w:szCs w:val="24"/>
          <w:lang w:eastAsia="ru-RU"/>
        </w:rPr>
        <w:t>:</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На первом этапе </w:t>
      </w:r>
      <w:r>
        <w:rPr>
          <w:rFonts w:ascii="Times New Roman" w:eastAsia="Times New Roman" w:hAnsi="Times New Roman" w:cs="Times New Roman"/>
          <w:color w:val="000000"/>
          <w:sz w:val="24"/>
          <w:szCs w:val="24"/>
          <w:lang w:eastAsia="ru-RU"/>
        </w:rPr>
        <w:t>(1,5 – 3 года) педагог стимулирует ребенка к осуществлению условных действий с предметами.</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На втором этапе </w:t>
      </w:r>
      <w:r>
        <w:rPr>
          <w:rFonts w:ascii="Times New Roman" w:eastAsia="Times New Roman" w:hAnsi="Times New Roman" w:cs="Times New Roman"/>
          <w:color w:val="000000"/>
          <w:sz w:val="24"/>
          <w:szCs w:val="24"/>
          <w:lang w:eastAsia="ru-RU"/>
        </w:rPr>
        <w:t>(3 года – 5 лет) формирует у детей умение принимать роль, переходить в игре от одной роли к другой, смещая внимание детей с условных действий с предметами на ролевую речь.</w:t>
      </w:r>
    </w:p>
    <w:p w:rsidR="00F42BD7" w:rsidRDefault="00F42BD7" w:rsidP="00F42BD7">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На третьем этапе </w:t>
      </w:r>
      <w:r>
        <w:rPr>
          <w:rFonts w:ascii="Times New Roman" w:eastAsia="Times New Roman" w:hAnsi="Times New Roman" w:cs="Times New Roman"/>
          <w:color w:val="000000"/>
          <w:sz w:val="24"/>
          <w:szCs w:val="24"/>
          <w:lang w:eastAsia="ru-RU"/>
        </w:rPr>
        <w:t>(5-7 лет) дети овладевают умением придумывать разнообразные сюжеты игр, которые включают в себя разнообразные события.</w:t>
      </w:r>
    </w:p>
    <w:p w:rsidR="00F42BD7" w:rsidRDefault="00F42BD7" w:rsidP="00F42BD7">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Для  детей созданы условия для игр, оснащены</w:t>
      </w:r>
      <w:r w:rsidRPr="00F42BD7">
        <w:rPr>
          <w:rStyle w:val="apple-converted-space"/>
          <w:rFonts w:ascii="Times New Roman" w:hAnsi="Times New Roman" w:cs="Times New Roman"/>
          <w:b/>
          <w:sz w:val="24"/>
          <w:szCs w:val="24"/>
        </w:rPr>
        <w:t> </w:t>
      </w:r>
      <w:r w:rsidRPr="00F42BD7">
        <w:rPr>
          <w:rStyle w:val="a4"/>
          <w:rFonts w:ascii="Times New Roman" w:hAnsi="Times New Roman" w:cs="Times New Roman"/>
          <w:b w:val="0"/>
          <w:sz w:val="24"/>
          <w:szCs w:val="24"/>
          <w:bdr w:val="none" w:sz="0" w:space="0" w:color="auto" w:frame="1"/>
        </w:rPr>
        <w:t>игровые</w:t>
      </w:r>
      <w:r>
        <w:rPr>
          <w:rStyle w:val="apple-converted-space"/>
          <w:rFonts w:ascii="Times New Roman" w:hAnsi="Times New Roman" w:cs="Times New Roman"/>
          <w:sz w:val="24"/>
          <w:szCs w:val="24"/>
        </w:rPr>
        <w:t> </w:t>
      </w:r>
      <w:r>
        <w:rPr>
          <w:rFonts w:ascii="Times New Roman" w:hAnsi="Times New Roman" w:cs="Times New Roman"/>
          <w:sz w:val="24"/>
          <w:szCs w:val="24"/>
        </w:rPr>
        <w:t>комнаты атрибутами для</w:t>
      </w:r>
      <w:r>
        <w:rPr>
          <w:rStyle w:val="apple-converted-space"/>
          <w:rFonts w:ascii="Times New Roman" w:hAnsi="Times New Roman" w:cs="Times New Roman"/>
          <w:sz w:val="24"/>
          <w:szCs w:val="24"/>
        </w:rPr>
        <w:t> </w:t>
      </w:r>
      <w:r w:rsidRPr="00F42BD7">
        <w:rPr>
          <w:rStyle w:val="a4"/>
          <w:rFonts w:ascii="Times New Roman" w:hAnsi="Times New Roman" w:cs="Times New Roman"/>
          <w:b w:val="0"/>
          <w:sz w:val="24"/>
          <w:szCs w:val="24"/>
          <w:bdr w:val="none" w:sz="0" w:space="0" w:color="auto" w:frame="1"/>
        </w:rPr>
        <w:t>сюжетно</w:t>
      </w:r>
      <w:r>
        <w:rPr>
          <w:rFonts w:ascii="Times New Roman" w:hAnsi="Times New Roman" w:cs="Times New Roman"/>
          <w:sz w:val="24"/>
          <w:szCs w:val="24"/>
        </w:rPr>
        <w:t>-ролевых и театрализованных игр, наряду с образными игрушками представлен обобщенный</w:t>
      </w:r>
      <w:r>
        <w:rPr>
          <w:rStyle w:val="apple-converted-space"/>
          <w:rFonts w:ascii="Times New Roman" w:hAnsi="Times New Roman" w:cs="Times New Roman"/>
          <w:sz w:val="24"/>
          <w:szCs w:val="24"/>
        </w:rPr>
        <w:t> </w:t>
      </w:r>
      <w:r w:rsidRPr="00F42BD7">
        <w:rPr>
          <w:rStyle w:val="a4"/>
          <w:rFonts w:ascii="Times New Roman" w:hAnsi="Times New Roman" w:cs="Times New Roman"/>
          <w:b w:val="0"/>
          <w:sz w:val="24"/>
          <w:szCs w:val="24"/>
          <w:bdr w:val="none" w:sz="0" w:space="0" w:color="auto" w:frame="1"/>
        </w:rPr>
        <w:t>игровой материал</w:t>
      </w:r>
      <w:r>
        <w:rPr>
          <w:rFonts w:ascii="Times New Roman" w:hAnsi="Times New Roman" w:cs="Times New Roman"/>
          <w:sz w:val="24"/>
          <w:szCs w:val="24"/>
        </w:rPr>
        <w:t>: активизировались в играх предметы-заместители. Воспитатели</w:t>
      </w:r>
      <w:r>
        <w:rPr>
          <w:rStyle w:val="apple-converted-space"/>
          <w:rFonts w:ascii="Times New Roman" w:hAnsi="Times New Roman" w:cs="Times New Roman"/>
          <w:sz w:val="24"/>
          <w:szCs w:val="24"/>
        </w:rPr>
        <w:t> </w:t>
      </w:r>
      <w:r>
        <w:rPr>
          <w:rStyle w:val="a4"/>
          <w:rFonts w:ascii="Times New Roman" w:hAnsi="Times New Roman" w:cs="Times New Roman"/>
          <w:sz w:val="24"/>
          <w:szCs w:val="24"/>
          <w:bdr w:val="none" w:sz="0" w:space="0" w:color="auto" w:frame="1"/>
        </w:rPr>
        <w:t xml:space="preserve"> </w:t>
      </w:r>
      <w:r>
        <w:rPr>
          <w:rFonts w:ascii="Times New Roman" w:hAnsi="Times New Roman" w:cs="Times New Roman"/>
          <w:sz w:val="24"/>
          <w:szCs w:val="24"/>
        </w:rPr>
        <w:t>целесообразно разместили игрушки с учетом  активности  и  размещение зон,  эстетично, красочно оформили</w:t>
      </w:r>
      <w:r>
        <w:rPr>
          <w:rStyle w:val="apple-converted-space"/>
          <w:rFonts w:ascii="Times New Roman" w:hAnsi="Times New Roman" w:cs="Times New Roman"/>
          <w:sz w:val="24"/>
          <w:szCs w:val="24"/>
        </w:rPr>
        <w:t> </w:t>
      </w:r>
      <w:r w:rsidRPr="00F42BD7">
        <w:rPr>
          <w:rStyle w:val="a4"/>
          <w:rFonts w:ascii="Times New Roman" w:hAnsi="Times New Roman" w:cs="Times New Roman"/>
          <w:b w:val="0"/>
          <w:sz w:val="24"/>
          <w:szCs w:val="24"/>
          <w:bdr w:val="none" w:sz="0" w:space="0" w:color="auto" w:frame="1"/>
        </w:rPr>
        <w:t>игровые пособия</w:t>
      </w:r>
      <w:r>
        <w:rPr>
          <w:rFonts w:ascii="Times New Roman" w:hAnsi="Times New Roman" w:cs="Times New Roman"/>
          <w:sz w:val="24"/>
          <w:szCs w:val="24"/>
        </w:rPr>
        <w:t>.</w:t>
      </w:r>
    </w:p>
    <w:p w:rsidR="00F42BD7" w:rsidRDefault="00F42BD7" w:rsidP="00F42B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Родители (законные представители) активно вовлечены в  образовательный процесс детского сада: принимают участие в мастер-классах, смотрах-конкурсах, семинарах-практикумах  по изготовлению атрибутов  для пополнения развивающей среды, костюмов для сюжетных, спортивных, театральных игр.            </w:t>
      </w:r>
    </w:p>
    <w:p w:rsidR="00F42BD7" w:rsidRDefault="00F42BD7" w:rsidP="00F42B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В практике работы детского сада имеется опыт: привлечение родителей в организацию игровой деятельности с детьми: дидактически - интеллектуальных «Умные шашки», театральных «В гостях у сказки». Отмечено: родители не только  повышают педагогическую компетентность в  вопросах организации игровой деятельности с детьми, но и приобретают положительный опыт, и охотно  делятся им с родительским сообществом на уровне учреждения и муниципальной методической сети.</w:t>
      </w:r>
    </w:p>
    <w:p w:rsidR="00F42BD7" w:rsidRDefault="00F42BD7" w:rsidP="00F42BD7">
      <w:pPr>
        <w:spacing w:after="0" w:line="240" w:lineRule="auto"/>
        <w:jc w:val="both"/>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В перспективе  планируем продолжать работу в данном направлении, т.к. коллектив пополняется молодыми педагогами. Совместно с родителями (законными представителями)   создание игровых бизибордов для детей младшего дошкольного возраста,  приобретение трансформируемых модулей для мобильной развивающей среды, распространение положительного опыта по руководству организации сюжетных игр в рамках семинаров,  практикумов, конкурсах различного уровня.</w:t>
      </w:r>
    </w:p>
    <w:p w:rsidR="00F42BD7" w:rsidRDefault="00F42BD7" w:rsidP="00F42BD7">
      <w:pPr>
        <w:spacing w:after="0" w:line="240" w:lineRule="auto"/>
        <w:rPr>
          <w:rFonts w:ascii="Times New Roman" w:hAnsi="Times New Roman" w:cs="Times New Roman"/>
          <w:sz w:val="24"/>
          <w:szCs w:val="24"/>
        </w:rPr>
      </w:pPr>
    </w:p>
    <w:p w:rsidR="00F42BD7" w:rsidRDefault="00F42BD7" w:rsidP="00F42BD7">
      <w:pPr>
        <w:pStyle w:val="a3"/>
        <w:shd w:val="clear" w:color="auto" w:fill="FFFFFF"/>
        <w:spacing w:before="0" w:beforeAutospacing="0" w:after="0" w:afterAutospacing="0"/>
        <w:jc w:val="both"/>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 Детского сада</w:t>
      </w:r>
    </w:p>
    <w:p w:rsidR="00F42BD7" w:rsidRDefault="00F42BD7" w:rsidP="00F42B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«Светлячок» (с. Падун), </w:t>
      </w:r>
    </w:p>
    <w:p w:rsidR="00F42BD7" w:rsidRDefault="00F42BD7" w:rsidP="00F42B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филиала Детского сада </w:t>
      </w:r>
    </w:p>
    <w:p w:rsidR="00F42BD7" w:rsidRDefault="00F42BD7" w:rsidP="00F42BD7">
      <w:pPr>
        <w:pStyle w:val="a3"/>
        <w:shd w:val="clear" w:color="auto" w:fill="FFFFFF"/>
        <w:spacing w:before="0" w:beforeAutospacing="0" w:after="0" w:afterAutospacing="0"/>
      </w:pPr>
      <w:r>
        <w:t>«Светлячок»</w:t>
      </w:r>
    </w:p>
    <w:p w:rsidR="00F42BD7" w:rsidRDefault="00F42BD7" w:rsidP="00F42BD7">
      <w:pPr>
        <w:pStyle w:val="a3"/>
        <w:shd w:val="clear" w:color="auto" w:fill="FFFFFF"/>
        <w:spacing w:before="0" w:beforeAutospacing="0" w:after="0" w:afterAutospacing="0"/>
        <w:rPr>
          <w:color w:val="000000"/>
        </w:rPr>
      </w:pPr>
      <w:r>
        <w:t xml:space="preserve"> Присада Елена Алексеевна</w:t>
      </w:r>
    </w:p>
    <w:p w:rsidR="00F42BD7" w:rsidRDefault="00F42BD7" w:rsidP="00F42BD7">
      <w:pPr>
        <w:pStyle w:val="a3"/>
        <w:shd w:val="clear" w:color="auto" w:fill="FFFFFF"/>
        <w:spacing w:before="0" w:beforeAutospacing="0" w:after="0" w:afterAutospacing="0"/>
        <w:rPr>
          <w:color w:val="000000"/>
        </w:rPr>
      </w:pPr>
    </w:p>
    <w:p w:rsidR="00F42BD7" w:rsidRDefault="00F42BD7" w:rsidP="00F42BD7">
      <w:pPr>
        <w:pStyle w:val="a3"/>
        <w:shd w:val="clear" w:color="auto" w:fill="FFFFFF"/>
        <w:spacing w:before="0" w:beforeAutospacing="0" w:after="0" w:afterAutospacing="0"/>
        <w:rPr>
          <w:color w:val="000000"/>
        </w:rPr>
      </w:pPr>
    </w:p>
    <w:p w:rsidR="00F42BD7" w:rsidRDefault="00F42BD7" w:rsidP="00F42BD7">
      <w:pPr>
        <w:pStyle w:val="a3"/>
        <w:shd w:val="clear" w:color="auto" w:fill="FFFFFF"/>
        <w:spacing w:before="0" w:beforeAutospacing="0" w:after="0" w:afterAutospacing="0"/>
        <w:rPr>
          <w:color w:val="000000"/>
        </w:rPr>
      </w:pPr>
    </w:p>
    <w:p w:rsidR="00F42BD7" w:rsidRDefault="00F42BD7" w:rsidP="00F42BD7">
      <w:pPr>
        <w:pStyle w:val="a3"/>
        <w:shd w:val="clear" w:color="auto" w:fill="FFFFFF"/>
        <w:spacing w:before="0" w:beforeAutospacing="0" w:after="0" w:afterAutospacing="0"/>
        <w:rPr>
          <w:color w:val="000000"/>
        </w:rPr>
      </w:pPr>
    </w:p>
    <w:p w:rsidR="00F42BD7" w:rsidRDefault="00F42BD7" w:rsidP="00F42BD7">
      <w:pPr>
        <w:pStyle w:val="a3"/>
        <w:shd w:val="clear" w:color="auto" w:fill="FFFFFF"/>
        <w:spacing w:before="0" w:beforeAutospacing="0" w:after="0" w:afterAutospacing="0"/>
        <w:rPr>
          <w:color w:val="000000"/>
        </w:rPr>
      </w:pPr>
    </w:p>
    <w:p w:rsidR="00F42BD7" w:rsidRDefault="00F42BD7" w:rsidP="00F42BD7">
      <w:pPr>
        <w:pStyle w:val="a3"/>
        <w:shd w:val="clear" w:color="auto" w:fill="FFFFFF"/>
        <w:spacing w:before="0" w:beforeAutospacing="0" w:after="0" w:afterAutospacing="0"/>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bookmarkStart w:id="0" w:name="_GoBack"/>
      <w:bookmarkEnd w:id="0"/>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F42BD7" w:rsidRDefault="00F42BD7" w:rsidP="00F42BD7">
      <w:pPr>
        <w:pStyle w:val="a3"/>
        <w:shd w:val="clear" w:color="auto" w:fill="FFFFFF"/>
        <w:spacing w:before="0" w:beforeAutospacing="0" w:after="0" w:afterAutospacing="0"/>
        <w:jc w:val="both"/>
        <w:rPr>
          <w:color w:val="000000"/>
        </w:rPr>
      </w:pPr>
    </w:p>
    <w:p w:rsidR="002F3CCA" w:rsidRDefault="00F42BD7"/>
    <w:sectPr w:rsidR="002F3C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A754FB"/>
    <w:multiLevelType w:val="hybridMultilevel"/>
    <w:tmpl w:val="5502ADB8"/>
    <w:lvl w:ilvl="0" w:tplc="57221AE6">
      <w:start w:val="1"/>
      <w:numFmt w:val="decimal"/>
      <w:lvlText w:val="%1."/>
      <w:lvlJc w:val="left"/>
      <w:pPr>
        <w:ind w:left="735" w:hanging="37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BD7"/>
    <w:rsid w:val="009A448E"/>
    <w:rsid w:val="00CB6842"/>
    <w:rsid w:val="00F42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B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2B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42BD7"/>
  </w:style>
  <w:style w:type="character" w:styleId="a4">
    <w:name w:val="Strong"/>
    <w:basedOn w:val="a0"/>
    <w:uiPriority w:val="22"/>
    <w:qFormat/>
    <w:rsid w:val="00F42BD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B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2B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42BD7"/>
  </w:style>
  <w:style w:type="character" w:styleId="a4">
    <w:name w:val="Strong"/>
    <w:basedOn w:val="a0"/>
    <w:uiPriority w:val="22"/>
    <w:qFormat/>
    <w:rsid w:val="00F42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581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1381</Words>
  <Characters>7874</Characters>
  <Application>Microsoft Office Word</Application>
  <DocSecurity>0</DocSecurity>
  <Lines>65</Lines>
  <Paragraphs>18</Paragraphs>
  <ScaleCrop>false</ScaleCrop>
  <Company>HP</Company>
  <LinksUpToDate>false</LinksUpToDate>
  <CharactersWithSpaces>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dcterms:created xsi:type="dcterms:W3CDTF">2020-12-04T06:02:00Z</dcterms:created>
  <dcterms:modified xsi:type="dcterms:W3CDTF">2020-12-04T06:08:00Z</dcterms:modified>
</cp:coreProperties>
</file>