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1CC04C" w14:textId="3EAF1577" w:rsidR="00972133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660FCF9B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 “Детский сад общеразвивающего вида № 31 “Малышок”</w:t>
      </w:r>
      <w:r w:rsidR="008A00C1"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44A54C2" w14:textId="485B046A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4225123" w14:textId="708E1D80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A581D78" w14:textId="205EDDA5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AB3C676" w14:textId="7971EA7C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C800918" w14:textId="5367D8A6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322796D" w14:textId="35183350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405162E" w14:textId="63F82534" w:rsidR="660FCF9B" w:rsidRDefault="660FCF9B" w:rsidP="660FCF9B">
      <w:pPr>
        <w:spacing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660FCF9B">
        <w:rPr>
          <w:rFonts w:ascii="Times New Roman" w:eastAsia="Times New Roman" w:hAnsi="Times New Roman" w:cs="Times New Roman"/>
          <w:sz w:val="32"/>
          <w:szCs w:val="32"/>
        </w:rPr>
        <w:t xml:space="preserve">Конспект занятия </w:t>
      </w:r>
      <w:r>
        <w:br/>
      </w:r>
      <w:r w:rsidRPr="660FCF9B">
        <w:rPr>
          <w:rFonts w:ascii="Times New Roman" w:eastAsia="Times New Roman" w:hAnsi="Times New Roman" w:cs="Times New Roman"/>
          <w:sz w:val="32"/>
          <w:szCs w:val="32"/>
        </w:rPr>
        <w:t xml:space="preserve">по познавательному развитию </w:t>
      </w:r>
      <w:r>
        <w:br/>
      </w:r>
      <w:r w:rsidRPr="660FCF9B">
        <w:rPr>
          <w:rFonts w:ascii="Times New Roman" w:eastAsia="Times New Roman" w:hAnsi="Times New Roman" w:cs="Times New Roman"/>
          <w:sz w:val="32"/>
          <w:szCs w:val="32"/>
        </w:rPr>
        <w:t xml:space="preserve">во второй младшей группе </w:t>
      </w:r>
      <w:r>
        <w:br/>
      </w:r>
      <w:r w:rsidRPr="660FCF9B">
        <w:rPr>
          <w:rFonts w:ascii="Times New Roman" w:eastAsia="Times New Roman" w:hAnsi="Times New Roman" w:cs="Times New Roman"/>
          <w:sz w:val="32"/>
          <w:szCs w:val="32"/>
        </w:rPr>
        <w:t>“Маленькие фокусники”</w:t>
      </w:r>
      <w:r>
        <w:br/>
      </w:r>
    </w:p>
    <w:p w14:paraId="5B676B98" w14:textId="7727903F" w:rsidR="660FCF9B" w:rsidRDefault="660FCF9B" w:rsidP="660FCF9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779167CD" w14:textId="481C14AB" w:rsidR="660FCF9B" w:rsidRDefault="660FCF9B" w:rsidP="660FCF9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3E807039" w14:textId="283945C2" w:rsidR="660FCF9B" w:rsidRDefault="660FCF9B" w:rsidP="660FCF9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03962F18" w14:textId="4AAC8F2A" w:rsidR="660FCF9B" w:rsidRDefault="660FCF9B" w:rsidP="660FCF9B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660FCF9B">
        <w:rPr>
          <w:rFonts w:ascii="Times New Roman" w:eastAsia="Times New Roman" w:hAnsi="Times New Roman" w:cs="Times New Roman"/>
          <w:sz w:val="32"/>
          <w:szCs w:val="32"/>
        </w:rPr>
        <w:t>Воспитатель:</w:t>
      </w:r>
    </w:p>
    <w:p w14:paraId="6DEECF50" w14:textId="5DD3FF8C" w:rsidR="660FCF9B" w:rsidRDefault="660FCF9B" w:rsidP="660FCF9B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660FCF9B">
        <w:rPr>
          <w:rFonts w:ascii="Times New Roman" w:eastAsia="Times New Roman" w:hAnsi="Times New Roman" w:cs="Times New Roman"/>
          <w:sz w:val="32"/>
          <w:szCs w:val="32"/>
        </w:rPr>
        <w:t>Толетова Е.Ф.</w:t>
      </w:r>
      <w:r>
        <w:br/>
      </w:r>
    </w:p>
    <w:p w14:paraId="091496DD" w14:textId="7E2ADD35" w:rsidR="660FCF9B" w:rsidRDefault="660FCF9B" w:rsidP="660FCF9B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AFF0F56" w14:textId="666E5641" w:rsidR="660FCF9B" w:rsidRDefault="660FCF9B" w:rsidP="660FCF9B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D1860B5" w14:textId="366D4D0B" w:rsidR="660FCF9B" w:rsidRDefault="660FCF9B" w:rsidP="660FCF9B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A241946" w14:textId="2789A752" w:rsidR="660FCF9B" w:rsidRDefault="660FCF9B" w:rsidP="660FCF9B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017A6F0" w14:textId="37B4C3D1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10119C1" w14:textId="65D87025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660FCF9B">
        <w:rPr>
          <w:rFonts w:ascii="Times New Roman" w:eastAsia="Times New Roman" w:hAnsi="Times New Roman" w:cs="Times New Roman"/>
          <w:sz w:val="28"/>
          <w:szCs w:val="28"/>
        </w:rPr>
        <w:t>Вологда</w:t>
      </w:r>
    </w:p>
    <w:p w14:paraId="3277CB5A" w14:textId="2E9861B0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660FCF9B">
        <w:rPr>
          <w:rFonts w:ascii="Times New Roman" w:eastAsia="Times New Roman" w:hAnsi="Times New Roman" w:cs="Times New Roman"/>
          <w:sz w:val="28"/>
          <w:szCs w:val="28"/>
        </w:rPr>
        <w:t>2020</w:t>
      </w:r>
    </w:p>
    <w:p w14:paraId="24AE45B3" w14:textId="44329C5F" w:rsidR="660FCF9B" w:rsidRDefault="660FCF9B" w:rsidP="660FCF9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ABC0F9A" w14:textId="77777777" w:rsidR="008A00C1" w:rsidRDefault="660FCF9B" w:rsidP="660FCF9B">
      <w:r w:rsidRPr="660FCF9B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660FCF9B">
        <w:rPr>
          <w:rFonts w:ascii="Times New Roman" w:eastAsia="Times New Roman" w:hAnsi="Times New Roman" w:cs="Times New Roman"/>
          <w:sz w:val="28"/>
          <w:szCs w:val="28"/>
        </w:rPr>
        <w:t xml:space="preserve"> Вовлечение детей в элементарную исследовательскую деятельность по изучению качеств и свойств неживой природы. 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 w:rsidRPr="660FCF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496EAE5" w14:textId="6A2735B8" w:rsidR="660FCF9B" w:rsidRPr="008A00C1" w:rsidRDefault="0066289D" w:rsidP="660FCF9B"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знакомить детей со свойствами воды (вкус, цвет, запах);</w:t>
      </w:r>
      <w:r w:rsidR="660FCF9B">
        <w:br/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развивать навыки проведения первых опытов;</w:t>
      </w:r>
      <w:r w:rsidR="660FCF9B">
        <w:br/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развивать мышление, речь, кругозор и любознательность детей;</w:t>
      </w:r>
      <w:r w:rsidR="660FCF9B">
        <w:br/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развивать у детей познавательный интерес, самостоятельность, наблюдательность, способность сравнивать;</w:t>
      </w:r>
      <w:r w:rsidR="660FCF9B">
        <w:br/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активизировать и обогащать словарь детей существительными, прилагательными, глаголами по теме занятия;</w:t>
      </w:r>
      <w:r w:rsidR="660FCF9B">
        <w:br/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умения работать в группе;</w:t>
      </w:r>
      <w:r w:rsidR="660FCF9B">
        <w:br/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>воспитывать бережное отношение к воде.</w:t>
      </w:r>
      <w:r w:rsidR="660FCF9B">
        <w:br/>
      </w:r>
      <w:r w:rsidR="660FCF9B" w:rsidRPr="660FCF9B">
        <w:rPr>
          <w:rFonts w:ascii="Times New Roman" w:eastAsia="Times New Roman" w:hAnsi="Times New Roman" w:cs="Times New Roman"/>
          <w:b/>
          <w:bCs/>
          <w:sz w:val="28"/>
          <w:szCs w:val="28"/>
        </w:rPr>
        <w:t>Обогащение словаря:</w:t>
      </w:r>
      <w:r w:rsidR="660FCF9B" w:rsidRPr="660FCF9B">
        <w:rPr>
          <w:rFonts w:ascii="Times New Roman" w:eastAsia="Times New Roman" w:hAnsi="Times New Roman" w:cs="Times New Roman"/>
          <w:sz w:val="28"/>
          <w:szCs w:val="28"/>
        </w:rPr>
        <w:t xml:space="preserve"> прозрачная, не имеет вкуса и запаха.</w:t>
      </w:r>
    </w:p>
    <w:p w14:paraId="2194DB18" w14:textId="13F6050E" w:rsidR="660FCF9B" w:rsidRDefault="660FCF9B" w:rsidP="660FCF9B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660FCF9B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660FCF9B">
        <w:rPr>
          <w:rFonts w:ascii="Times New Roman" w:eastAsia="Times New Roman" w:hAnsi="Times New Roman" w:cs="Times New Roman"/>
          <w:sz w:val="28"/>
          <w:szCs w:val="28"/>
        </w:rPr>
        <w:t xml:space="preserve"> волшебный сундучок, стаканчики по количеству детей, кофе, тарелочки по количеству детей, краска, ложечки по количеству детей.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и приемы</w:t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: игровой (волшебная коробочка с приглашением), наглядный (баночка с водой), практический (опыты), словесный.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sz w:val="28"/>
          <w:szCs w:val="28"/>
        </w:rPr>
        <w:t>ООД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sz w:val="28"/>
          <w:szCs w:val="28"/>
        </w:rPr>
        <w:t>1 часть. Организационная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 xml:space="preserve">-Сядем мы в кружочек дружно, поздороваться нам нужно. Говорю тебе привет, улыбнись скорей в ответ. Вместе за руки возьмемся,  и друг другу улыбнемся. 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Ребята, сегодня утром у нашей двери в группу я обнаружила вот такую красивую коробочку и приглашение, хотите узнать от кого.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“Дорогие ребята, я приглашаю Вас в страну фокусов. Здесь вы узнаете много интересного и научитесь показывать фокусы с водой. А чтобы попасть в страну в волшебной коробочке лежит волшебная шляпа. Желаю удачи.”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 xml:space="preserve">Ну, что ребята, отправимся в страну фокусов? (ответы детей). Ребята, скажите, пожалуйста, кто такой фокусник? (ответы детей) 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А вы умеете показывать фокусы? (ответы детей)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Но чтобы попасть в эту страну нужно надеть волшебную шапочку (одевает воспитатель), закрыть глаза и сказать волшебные слова: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Поверчусь я, поверчусь ,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Покручусь я, покручусь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С детками в стране фокусов я окажусь.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Воспитатель: У вас волшебные шапочки на головах. А что у меня в руках? (волшебная палочка) А для чего нужна фокуснику волшебная палочка? (водить вокруг предметов, помочь во время заклинаний и т.д.)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 xml:space="preserve">Воспитатель: Я сегодня буду главным фокусником, а вы будете моими учениками помощниками. Ваша задача - посмотреть фокус и отгадать его секрет. 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Посмотрите ребята в волшебном сундучке есть еще что-то. Ой, как интересно, что же там? А вам интересно? Сейчас я посмотрю...(Достать графин с водой) как вы думаете, что в графине?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-Правильно, вода.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>(Презентация)</w:t>
      </w:r>
      <w:r>
        <w:br/>
      </w:r>
      <w:r w:rsidRPr="660FCF9B">
        <w:rPr>
          <w:rFonts w:ascii="Times New Roman" w:eastAsia="Times New Roman" w:hAnsi="Times New Roman" w:cs="Times New Roman"/>
          <w:sz w:val="28"/>
          <w:szCs w:val="28"/>
        </w:rPr>
        <w:t xml:space="preserve">Вы слыхали </w:t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воде?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Говорят, она везде!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 в пруду ее найдете,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в сыром лесном болоте.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луже, в море, в океане 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в водопроводном кране,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сосулька замерзает,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лес туманом заползает,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плите у нас кипит,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Паром чайника шипит.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 нее нам не умыться,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наесться, не напиться!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Смею вам я доложить: 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 нее нам не прожить!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а вы хотели бы научиться фокусам с водой?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2 часть. Опытно - экспериментальная. 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-Тогда пойдемте в комнату фокусов, где я буду учить вас показывать фокусы с водой. (Дети подходят к столам, на столах стоят стаканчики с водой, гуашь, емкость с кофе, ложечки, тарелочки на каждого ребенка)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Садимся за столы…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возьмите один стаканчик с водой. Как вы думаете, вода прозрачная или нет?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давайте проверим: опустим ложку в стакан и если ложку будет видно, то вода прозрачная. 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Ребята, ложку видно сквозь воду? 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Правильно, молодцы ложку видно, значит вода у нас какая? (прозрачная)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-А сейчас мы с вами научимся первому фокусу.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Посмотрите, как я его буду делать: берем ложкой немного волшебной краски, добавляем в стаканчик и размешиваем, и смотрим, что же </w:t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происходит. Какого цвета стала вода? Правильно, красного. А теперь вы мне покажите фокус, что у вас получиться. Какая вода получилась у вас? Молодцы, тоже красная. Ребятишки, скажите, а сейчас вода прозрачная или нет? А давайте проверим. Опустим ложку в стакан, если ложку не видно, значит вода не прозрачная. Ребята, видно ложку? Правильно, не видно значит, вода не прозрачная стала.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Фокус “Разноцветная вода”.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проведения фокуса необходимо взять банки с закручивающимися крышками (по количеству детей). В банки заранее наливается вода. Воспитатель показывает всем, что вода обыкновенная, закрывает платком, затем говорит волшебные слова: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«Была водичка простой, стань водичка цветной» и взмахивает волшебной палочкой. Дети встряхивают воду в банке, вода окрашивается в нужный цвет.(Секрет фокуса. Внутренняя сторона крышек покрыта акварельной краской (красной, зеленой, синей)).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же трудно быть фокусниками. Давайте отдохнем и немного поиграем.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Физминутка «Дождик»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Капля раз, Капля два, (прыжки на носочках, руки на поясе.)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Очень медленно сперва. (прыжки медленно)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потом, потом, потом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бегом, бегом, бегом. (темп увеличивается)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зонты свои раскрыли, (вдох развести руки в стороны.)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дождя себя укрыли (сомкнуть руки над головой полукругом).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Отдохнули немного, а сейчас продолжим учиться фокусам.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Пойдемте в следующую нашу комнату фокусов. Ребята, а в волшебном сундучке есть еще что-то. Что же там такое? Как интересно…Что же это? Это ребята волшебный порошок. 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Давайте возьмем стаканчик. Понюхайте, пахнет вода или нет? Молодцы, вода ничем не пахнет, она не имеет запаха. А сейчас мы научимся еще одному фокусу, если в воду добавить волшебный порошок она приобретет запах. Проверим? Посмотрите, как это буду делать я, а вы повторяйте за мной: берем ложкой немного волшебного порошка, добавляем в стаканчик и размешиваем. Понюхайте сейчас воду. Вода сейчас пахнет? Правильно, вода приобрела запах. Получился фокус? 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Рефлексия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 наша комната фокусов уже закрывается и нам нужно возвращаться в детский сад. Я предлагаю вам пройти на ковер и встать в круг. Вам понравилось сегодня в комнате фокусов? А что вам больше всего понравилось? А мне очень понравилось сегодня учить вас фокусам. Но пока мы не вернулись в детский сад я хочу вам сделать подарок.</w:t>
      </w:r>
      <w:r>
        <w:br/>
      </w:r>
      <w:r w:rsidRPr="660FCF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Фокус “Превращение воды”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Посмотрите, у меня есть бутылочка. Что в ней? Правильно вода. А она имеет запах? А вода прозрачная или цветная? (ответы детей). Сейчас я кладу бутылочку в коробочку, поколдую и моя водичка превратится...(коробку переворачиваю и достаю бутылочку с соком, дети видят, что вода поменяла цвет и появился запах) в сок.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 что, ребята, возвращаемся в детский сад, закрываем глазки и говорим волшебные слова: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Поверчусь я, поверчусь ,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Покручусь я, покручусь,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Шапочку сейчас сниму, 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в детский садик с детками я вернусь.</w:t>
      </w:r>
      <w:r>
        <w:br/>
      </w:r>
      <w:r w:rsidRPr="660FCF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Ну вот, ребята, мы опять с вами в нашем садике, пойдемте к нашим ребятам и угостим их соком.  </w:t>
      </w:r>
    </w:p>
    <w:p w14:paraId="00465FD7" w14:textId="7F6C3C1D" w:rsidR="660FCF9B" w:rsidRDefault="660FCF9B" w:rsidP="660FCF9B">
      <w:pPr>
        <w:rPr>
          <w:rFonts w:ascii="Arial" w:eastAsia="Arial" w:hAnsi="Arial" w:cs="Arial"/>
          <w:color w:val="212529"/>
          <w:sz w:val="24"/>
          <w:szCs w:val="24"/>
        </w:rPr>
      </w:pPr>
    </w:p>
    <w:sectPr w:rsidR="660FCF9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28BD3" w14:textId="77777777" w:rsidR="00387791" w:rsidRDefault="008A00C1">
      <w:pPr>
        <w:spacing w:after="0" w:line="240" w:lineRule="auto"/>
      </w:pPr>
      <w:r>
        <w:separator/>
      </w:r>
    </w:p>
  </w:endnote>
  <w:endnote w:type="continuationSeparator" w:id="0">
    <w:p w14:paraId="77ED48F5" w14:textId="77777777" w:rsidR="00387791" w:rsidRDefault="008A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</w:tblGrid>
    <w:tr w:rsidR="660FCF9B" w14:paraId="3D5B2979" w14:textId="77777777" w:rsidTr="660FCF9B">
      <w:tc>
        <w:tcPr>
          <w:tcW w:w="3009" w:type="dxa"/>
        </w:tcPr>
        <w:p w14:paraId="6DE35680" w14:textId="19B39F92" w:rsidR="660FCF9B" w:rsidRDefault="660FCF9B" w:rsidP="660FCF9B">
          <w:pPr>
            <w:pStyle w:val="a5"/>
            <w:ind w:left="-115"/>
          </w:pPr>
        </w:p>
      </w:tc>
      <w:tc>
        <w:tcPr>
          <w:tcW w:w="3009" w:type="dxa"/>
        </w:tcPr>
        <w:p w14:paraId="251C4BEA" w14:textId="3F2F1CC9" w:rsidR="660FCF9B" w:rsidRDefault="660FCF9B" w:rsidP="660FCF9B">
          <w:pPr>
            <w:pStyle w:val="a5"/>
            <w:ind w:right="-115"/>
            <w:jc w:val="right"/>
          </w:pPr>
        </w:p>
      </w:tc>
    </w:tr>
  </w:tbl>
  <w:p w14:paraId="362EEB3D" w14:textId="76387FAE" w:rsidR="660FCF9B" w:rsidRDefault="660FCF9B" w:rsidP="660FCF9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660FCF9B" w14:paraId="4A60091E" w14:textId="77777777" w:rsidTr="660FCF9B">
      <w:tc>
        <w:tcPr>
          <w:tcW w:w="3009" w:type="dxa"/>
        </w:tcPr>
        <w:p w14:paraId="6E4B00C1" w14:textId="5895B0F9" w:rsidR="660FCF9B" w:rsidRDefault="660FCF9B" w:rsidP="660FCF9B">
          <w:pPr>
            <w:pStyle w:val="a5"/>
            <w:ind w:left="-115"/>
          </w:pPr>
        </w:p>
      </w:tc>
      <w:tc>
        <w:tcPr>
          <w:tcW w:w="3009" w:type="dxa"/>
        </w:tcPr>
        <w:p w14:paraId="6B4920E1" w14:textId="472515DE" w:rsidR="660FCF9B" w:rsidRDefault="660FCF9B" w:rsidP="660FCF9B">
          <w:pPr>
            <w:pStyle w:val="a5"/>
            <w:jc w:val="center"/>
          </w:pPr>
        </w:p>
      </w:tc>
      <w:tc>
        <w:tcPr>
          <w:tcW w:w="3009" w:type="dxa"/>
        </w:tcPr>
        <w:p w14:paraId="7681BE76" w14:textId="7FC4F004" w:rsidR="660FCF9B" w:rsidRDefault="660FCF9B" w:rsidP="660FCF9B">
          <w:pPr>
            <w:pStyle w:val="a5"/>
            <w:ind w:right="-115"/>
            <w:jc w:val="right"/>
          </w:pPr>
        </w:p>
      </w:tc>
    </w:tr>
  </w:tbl>
  <w:p w14:paraId="20B09153" w14:textId="5E89C010" w:rsidR="660FCF9B" w:rsidRDefault="660FCF9B" w:rsidP="660FCF9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3B70A8" w14:textId="77777777" w:rsidR="00387791" w:rsidRDefault="008A00C1">
      <w:pPr>
        <w:spacing w:after="0" w:line="240" w:lineRule="auto"/>
      </w:pPr>
      <w:r>
        <w:separator/>
      </w:r>
    </w:p>
  </w:footnote>
  <w:footnote w:type="continuationSeparator" w:id="0">
    <w:p w14:paraId="61B97B6E" w14:textId="77777777" w:rsidR="00387791" w:rsidRDefault="008A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660FCF9B" w14:paraId="3F58D102" w14:textId="77777777" w:rsidTr="660FCF9B">
      <w:tc>
        <w:tcPr>
          <w:tcW w:w="3009" w:type="dxa"/>
        </w:tcPr>
        <w:p w14:paraId="3DFCD066" w14:textId="25FA834F" w:rsidR="660FCF9B" w:rsidRDefault="660FCF9B" w:rsidP="660FCF9B">
          <w:pPr>
            <w:pStyle w:val="a5"/>
            <w:ind w:left="-115"/>
          </w:pPr>
        </w:p>
      </w:tc>
      <w:tc>
        <w:tcPr>
          <w:tcW w:w="3009" w:type="dxa"/>
        </w:tcPr>
        <w:p w14:paraId="0B8D745E" w14:textId="01C31D17" w:rsidR="660FCF9B" w:rsidRDefault="660FCF9B" w:rsidP="660FCF9B">
          <w:pPr>
            <w:pStyle w:val="a5"/>
            <w:jc w:val="center"/>
          </w:pPr>
        </w:p>
      </w:tc>
      <w:tc>
        <w:tcPr>
          <w:tcW w:w="3009" w:type="dxa"/>
        </w:tcPr>
        <w:p w14:paraId="70EABC97" w14:textId="54B69D3D" w:rsidR="660FCF9B" w:rsidRDefault="660FCF9B" w:rsidP="660FCF9B">
          <w:pPr>
            <w:pStyle w:val="a5"/>
            <w:ind w:right="-115"/>
            <w:jc w:val="right"/>
          </w:pPr>
        </w:p>
      </w:tc>
    </w:tr>
  </w:tbl>
  <w:p w14:paraId="3CD1A975" w14:textId="11C5CDFF" w:rsidR="660FCF9B" w:rsidRDefault="660FCF9B" w:rsidP="660FCF9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</w:tblGrid>
    <w:tr w:rsidR="660FCF9B" w14:paraId="3546C256" w14:textId="77777777" w:rsidTr="660FCF9B">
      <w:tc>
        <w:tcPr>
          <w:tcW w:w="3009" w:type="dxa"/>
        </w:tcPr>
        <w:p w14:paraId="717D1303" w14:textId="09F0D59C" w:rsidR="660FCF9B" w:rsidRDefault="660FCF9B" w:rsidP="660FCF9B">
          <w:pPr>
            <w:pStyle w:val="a5"/>
            <w:ind w:left="-115"/>
          </w:pPr>
        </w:p>
      </w:tc>
      <w:tc>
        <w:tcPr>
          <w:tcW w:w="3009" w:type="dxa"/>
        </w:tcPr>
        <w:p w14:paraId="16665CD9" w14:textId="604356AA" w:rsidR="660FCF9B" w:rsidRDefault="660FCF9B" w:rsidP="660FCF9B">
          <w:pPr>
            <w:pStyle w:val="a5"/>
            <w:ind w:right="-115"/>
            <w:jc w:val="right"/>
          </w:pPr>
        </w:p>
      </w:tc>
    </w:tr>
  </w:tbl>
  <w:p w14:paraId="7FF84AA3" w14:textId="0059BA64" w:rsidR="660FCF9B" w:rsidRDefault="660FCF9B" w:rsidP="660FCF9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5111A1"/>
    <w:rsid w:val="00387791"/>
    <w:rsid w:val="0066289D"/>
    <w:rsid w:val="008A00C1"/>
    <w:rsid w:val="00972133"/>
    <w:rsid w:val="660FCF9B"/>
    <w:rsid w:val="7F51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111A1"/>
  <w15:docId w15:val="{B38D9FAE-3187-424E-9C88-04DB8FB8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5"/>
    <w:uiPriority w:val="99"/>
  </w:style>
  <w:style w:type="paragraph" w:styleId="a5">
    <w:name w:val="header"/>
    <w:basedOn w:val="a"/>
    <w:link w:val="a4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7"/>
    <w:uiPriority w:val="99"/>
  </w:style>
  <w:style w:type="paragraph" w:styleId="a7">
    <w:name w:val="footer"/>
    <w:basedOn w:val="a"/>
    <w:link w:val="a6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989</Words>
  <Characters>5641</Characters>
  <Application>Microsoft Office Word</Application>
  <DocSecurity>0</DocSecurity>
  <Lines>47</Lines>
  <Paragraphs>13</Paragraphs>
  <ScaleCrop>false</ScaleCrop>
  <Company/>
  <LinksUpToDate>false</LinksUpToDate>
  <CharactersWithSpaces>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burtsevakate</dc:creator>
  <cp:keywords/>
  <dc:description/>
  <cp:lastModifiedBy>sprint</cp:lastModifiedBy>
  <cp:revision>3</cp:revision>
  <dcterms:created xsi:type="dcterms:W3CDTF">2020-10-27T05:37:00Z</dcterms:created>
  <dcterms:modified xsi:type="dcterms:W3CDTF">2020-10-28T14:10:00Z</dcterms:modified>
</cp:coreProperties>
</file>