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4D1" w:rsidRDefault="007174D1" w:rsidP="007174D1">
      <w:pPr>
        <w:jc w:val="center"/>
      </w:pPr>
      <w:r>
        <w:t xml:space="preserve">Бабаева Т.Б., преподаватель </w:t>
      </w:r>
    </w:p>
    <w:p w:rsidR="00276023" w:rsidRDefault="00276023" w:rsidP="007174D1">
      <w:pPr>
        <w:jc w:val="center"/>
      </w:pPr>
      <w:r>
        <w:t>Государственно</w:t>
      </w:r>
      <w:r w:rsidR="00300705">
        <w:t>го</w:t>
      </w:r>
      <w:r>
        <w:t xml:space="preserve"> бюджетно</w:t>
      </w:r>
      <w:r w:rsidR="00300705">
        <w:t>го</w:t>
      </w:r>
      <w:r>
        <w:t xml:space="preserve"> профессионально</w:t>
      </w:r>
      <w:r w:rsidR="00300705">
        <w:t>го</w:t>
      </w:r>
      <w:r>
        <w:t xml:space="preserve"> образовательно</w:t>
      </w:r>
      <w:r w:rsidR="00300705">
        <w:t xml:space="preserve">го </w:t>
      </w:r>
      <w:r>
        <w:t>учреждени</w:t>
      </w:r>
      <w:r w:rsidR="00300705">
        <w:t>я</w:t>
      </w:r>
      <w:r>
        <w:t xml:space="preserve"> Владимирской области</w:t>
      </w:r>
      <w:r w:rsidR="007174D1">
        <w:t xml:space="preserve"> </w:t>
      </w:r>
    </w:p>
    <w:p w:rsidR="00725064" w:rsidRDefault="007174D1" w:rsidP="007174D1">
      <w:pPr>
        <w:jc w:val="center"/>
      </w:pPr>
      <w:r>
        <w:t>«Суздальский индустриально-гуманитарный колледж»</w:t>
      </w:r>
    </w:p>
    <w:p w:rsidR="007174D1" w:rsidRDefault="005F7CBE" w:rsidP="007174D1">
      <w:pPr>
        <w:jc w:val="center"/>
      </w:pPr>
      <w:r>
        <w:t>«</w:t>
      </w:r>
      <w:r w:rsidR="00282D7B">
        <w:t>Опыт культурного и интеллектуального воспитания</w:t>
      </w:r>
      <w:r w:rsidR="00A00FD7">
        <w:t xml:space="preserve"> обучающихся</w:t>
      </w:r>
      <w:r w:rsidR="00282D7B">
        <w:t xml:space="preserve"> </w:t>
      </w:r>
      <w:r w:rsidR="00A00FD7">
        <w:t>при изучении</w:t>
      </w:r>
      <w:r w:rsidR="00267B11">
        <w:t xml:space="preserve"> </w:t>
      </w:r>
      <w:r w:rsidR="007174D1">
        <w:t>«Истори</w:t>
      </w:r>
      <w:r w:rsidR="00A00FD7">
        <w:t>и</w:t>
      </w:r>
      <w:r w:rsidR="007174D1">
        <w:t>», «Обществознани</w:t>
      </w:r>
      <w:r w:rsidR="00A00FD7">
        <w:t>я</w:t>
      </w:r>
      <w:r w:rsidR="007174D1">
        <w:t xml:space="preserve">», </w:t>
      </w:r>
      <w:r w:rsidR="00A00FD7">
        <w:t>«Краеведения</w:t>
      </w:r>
      <w:r w:rsidR="00267B11">
        <w:t xml:space="preserve">», </w:t>
      </w:r>
      <w:r w:rsidR="007174D1">
        <w:t>«Культурологи</w:t>
      </w:r>
      <w:r w:rsidR="00A00FD7">
        <w:t>и</w:t>
      </w:r>
      <w:r w:rsidR="002E698A">
        <w:t>»</w:t>
      </w:r>
      <w:r>
        <w:t xml:space="preserve"> </w:t>
      </w:r>
      <w:r w:rsidR="00E52357">
        <w:t xml:space="preserve">с применением </w:t>
      </w:r>
      <w:bookmarkStart w:id="0" w:name="_GoBack"/>
      <w:bookmarkEnd w:id="0"/>
      <w:proofErr w:type="spellStart"/>
      <w:r>
        <w:t>межпредметных</w:t>
      </w:r>
      <w:proofErr w:type="spellEnd"/>
      <w:r>
        <w:t xml:space="preserve"> связей»</w:t>
      </w:r>
    </w:p>
    <w:p w:rsidR="007174D1" w:rsidRDefault="007174D1" w:rsidP="007174D1">
      <w:pPr>
        <w:jc w:val="center"/>
      </w:pPr>
    </w:p>
    <w:p w:rsidR="007174D1" w:rsidRDefault="00282D7B" w:rsidP="00276023">
      <w:pPr>
        <w:ind w:firstLine="709"/>
        <w:jc w:val="both"/>
      </w:pPr>
      <w:r>
        <w:t>В современной системе российского образования, воспитание</w:t>
      </w:r>
      <w:r w:rsidR="00517C4D">
        <w:t xml:space="preserve"> как обязанность возлагается на </w:t>
      </w:r>
      <w:r w:rsidR="00276023">
        <w:t>преподавателя</w:t>
      </w:r>
      <w:r w:rsidR="00517C4D">
        <w:t xml:space="preserve"> в </w:t>
      </w:r>
      <w:r w:rsidR="00276023">
        <w:t xml:space="preserve">48 статье </w:t>
      </w:r>
      <w:r w:rsidR="00276023" w:rsidRPr="00276023">
        <w:t>273-ФЗ «Об образовании»</w:t>
      </w:r>
      <w:r w:rsidR="00EF131B" w:rsidRPr="00EF131B">
        <w:t>[</w:t>
      </w:r>
      <w:r w:rsidR="00FB40C1">
        <w:t>1</w:t>
      </w:r>
      <w:r w:rsidR="00EF131B" w:rsidRPr="00EF131B">
        <w:t>]</w:t>
      </w:r>
      <w:r w:rsidR="005308BA">
        <w:t>.</w:t>
      </w:r>
      <w:r w:rsidR="00276023">
        <w:t xml:space="preserve"> </w:t>
      </w:r>
      <w:r w:rsidR="00517C4D">
        <w:t>Целью воспитания является закладка базовых основ духовно-нравственного компонента личности, закладка базы для общей культуры личности, способной жить в обществе, принося пользу и не нанося вреда окружающим.</w:t>
      </w:r>
    </w:p>
    <w:p w:rsidR="00AC75BD" w:rsidRDefault="00EF131B" w:rsidP="007174D1">
      <w:pPr>
        <w:ind w:firstLine="709"/>
        <w:jc w:val="both"/>
      </w:pPr>
      <w:r>
        <w:t>«</w:t>
      </w:r>
      <w:r w:rsidR="00AC75BD" w:rsidRPr="00276023">
        <w:t>Концепция духовно-нравственного развития и воспитания личности гражданина РФ</w:t>
      </w:r>
      <w:r>
        <w:t>»</w:t>
      </w:r>
      <w:r w:rsidR="00C84A3F" w:rsidRPr="00276023">
        <w:t xml:space="preserve">, разработанная командой авторов </w:t>
      </w:r>
      <w:r w:rsidR="00276023" w:rsidRPr="00276023">
        <w:t xml:space="preserve">А.Я. </w:t>
      </w:r>
      <w:r w:rsidR="00C84A3F" w:rsidRPr="00276023">
        <w:t xml:space="preserve">Данилюка, </w:t>
      </w:r>
      <w:r w:rsidR="00276023" w:rsidRPr="00276023">
        <w:t xml:space="preserve">А.М. </w:t>
      </w:r>
      <w:proofErr w:type="spellStart"/>
      <w:r w:rsidR="00C84A3F" w:rsidRPr="00276023">
        <w:t>Кондакова</w:t>
      </w:r>
      <w:proofErr w:type="spellEnd"/>
      <w:r w:rsidR="00C84A3F" w:rsidRPr="00276023">
        <w:t xml:space="preserve"> и </w:t>
      </w:r>
      <w:proofErr w:type="spellStart"/>
      <w:r w:rsidR="00276023" w:rsidRPr="00276023">
        <w:t>В.А.</w:t>
      </w:r>
      <w:r w:rsidR="00C84A3F" w:rsidRPr="00276023">
        <w:t>Тишкова</w:t>
      </w:r>
      <w:proofErr w:type="spellEnd"/>
      <w:r>
        <w:t xml:space="preserve"> </w:t>
      </w:r>
      <w:r w:rsidRPr="00EF131B">
        <w:t>[</w:t>
      </w:r>
      <w:r w:rsidR="00F15C8E">
        <w:t>3</w:t>
      </w:r>
      <w:r w:rsidRPr="00EF131B">
        <w:t>]</w:t>
      </w:r>
      <w:r w:rsidR="00C84A3F" w:rsidRPr="00276023">
        <w:t>,</w:t>
      </w:r>
      <w:r w:rsidR="00C84A3F">
        <w:t xml:space="preserve"> </w:t>
      </w:r>
      <w:r w:rsidR="00300705">
        <w:t>устанавливает</w:t>
      </w:r>
      <w:r w:rsidR="00C84A3F">
        <w:t xml:space="preserve"> следующие базовые национальные ценности:</w:t>
      </w:r>
      <w:r w:rsidR="00AC75BD">
        <w:t xml:space="preserve"> </w:t>
      </w:r>
    </w:p>
    <w:p w:rsidR="00C84A3F" w:rsidRDefault="00C84A3F" w:rsidP="00C84A3F">
      <w:pPr>
        <w:pStyle w:val="a3"/>
        <w:numPr>
          <w:ilvl w:val="0"/>
          <w:numId w:val="1"/>
        </w:numPr>
        <w:jc w:val="both"/>
      </w:pPr>
      <w:r>
        <w:t>Патриотизм</w:t>
      </w:r>
      <w:r w:rsidR="00300705">
        <w:t>;</w:t>
      </w:r>
    </w:p>
    <w:p w:rsidR="00C84A3F" w:rsidRDefault="00C84A3F" w:rsidP="00C84A3F">
      <w:pPr>
        <w:pStyle w:val="a3"/>
        <w:numPr>
          <w:ilvl w:val="0"/>
          <w:numId w:val="1"/>
        </w:numPr>
        <w:jc w:val="both"/>
      </w:pPr>
      <w:r>
        <w:t>Социальная солидарность</w:t>
      </w:r>
      <w:r w:rsidR="00300705">
        <w:t>;</w:t>
      </w:r>
    </w:p>
    <w:p w:rsidR="00C84A3F" w:rsidRDefault="00C84A3F" w:rsidP="00C84A3F">
      <w:pPr>
        <w:pStyle w:val="a3"/>
        <w:numPr>
          <w:ilvl w:val="0"/>
          <w:numId w:val="1"/>
        </w:numPr>
        <w:jc w:val="both"/>
      </w:pPr>
      <w:r>
        <w:t>Гражданственность</w:t>
      </w:r>
      <w:r w:rsidR="00300705">
        <w:t>;</w:t>
      </w:r>
    </w:p>
    <w:p w:rsidR="00C84A3F" w:rsidRDefault="00C84A3F" w:rsidP="00C84A3F">
      <w:pPr>
        <w:pStyle w:val="a3"/>
        <w:numPr>
          <w:ilvl w:val="0"/>
          <w:numId w:val="1"/>
        </w:numPr>
        <w:jc w:val="both"/>
      </w:pPr>
      <w:r>
        <w:t>Семья</w:t>
      </w:r>
      <w:r w:rsidR="00300705">
        <w:t>;</w:t>
      </w:r>
    </w:p>
    <w:p w:rsidR="00C84A3F" w:rsidRDefault="00C84A3F" w:rsidP="00C84A3F">
      <w:pPr>
        <w:pStyle w:val="a3"/>
        <w:numPr>
          <w:ilvl w:val="0"/>
          <w:numId w:val="1"/>
        </w:numPr>
        <w:jc w:val="both"/>
      </w:pPr>
      <w:r>
        <w:t>Труд и творчество</w:t>
      </w:r>
      <w:r w:rsidR="00300705">
        <w:t>;</w:t>
      </w:r>
    </w:p>
    <w:p w:rsidR="00C84A3F" w:rsidRDefault="00C84A3F" w:rsidP="00C84A3F">
      <w:pPr>
        <w:pStyle w:val="a3"/>
        <w:numPr>
          <w:ilvl w:val="0"/>
          <w:numId w:val="1"/>
        </w:numPr>
        <w:jc w:val="both"/>
      </w:pPr>
      <w:r>
        <w:t>Наука</w:t>
      </w:r>
      <w:r w:rsidR="00300705">
        <w:t>;</w:t>
      </w:r>
    </w:p>
    <w:p w:rsidR="00C84A3F" w:rsidRDefault="00C84A3F" w:rsidP="00C84A3F">
      <w:pPr>
        <w:pStyle w:val="a3"/>
        <w:numPr>
          <w:ilvl w:val="0"/>
          <w:numId w:val="1"/>
        </w:numPr>
        <w:jc w:val="both"/>
      </w:pPr>
      <w:r>
        <w:t>Традиционные российские религии, искусство и литература</w:t>
      </w:r>
      <w:r w:rsidR="00300705">
        <w:t>;</w:t>
      </w:r>
    </w:p>
    <w:p w:rsidR="00C84A3F" w:rsidRDefault="00C84A3F" w:rsidP="00C84A3F">
      <w:pPr>
        <w:pStyle w:val="a3"/>
        <w:numPr>
          <w:ilvl w:val="0"/>
          <w:numId w:val="1"/>
        </w:numPr>
        <w:jc w:val="both"/>
      </w:pPr>
      <w:r>
        <w:t>Природа</w:t>
      </w:r>
      <w:r w:rsidR="00300705">
        <w:t>;</w:t>
      </w:r>
    </w:p>
    <w:p w:rsidR="00C84A3F" w:rsidRDefault="00C84A3F" w:rsidP="00C84A3F">
      <w:pPr>
        <w:pStyle w:val="a3"/>
        <w:numPr>
          <w:ilvl w:val="0"/>
          <w:numId w:val="1"/>
        </w:numPr>
        <w:jc w:val="both"/>
      </w:pPr>
      <w:r>
        <w:t>Человечество</w:t>
      </w:r>
      <w:r w:rsidR="00300705">
        <w:t>;</w:t>
      </w:r>
    </w:p>
    <w:p w:rsidR="00C84A3F" w:rsidRDefault="00C84A3F" w:rsidP="00C84A3F">
      <w:pPr>
        <w:pStyle w:val="a3"/>
        <w:numPr>
          <w:ilvl w:val="0"/>
          <w:numId w:val="1"/>
        </w:numPr>
        <w:jc w:val="both"/>
      </w:pPr>
      <w:r>
        <w:t>Красота и нравственность</w:t>
      </w:r>
      <w:r w:rsidR="00300705">
        <w:t>.</w:t>
      </w:r>
    </w:p>
    <w:p w:rsidR="00267B11" w:rsidRDefault="00267B11" w:rsidP="00267B11">
      <w:pPr>
        <w:ind w:firstLine="709"/>
        <w:jc w:val="both"/>
      </w:pPr>
      <w:r>
        <w:lastRenderedPageBreak/>
        <w:t xml:space="preserve">Говоря о роли образовательных организаций в процессе воспитания, стоит </w:t>
      </w:r>
      <w:r w:rsidR="00C20171">
        <w:t xml:space="preserve">также </w:t>
      </w:r>
      <w:r>
        <w:t xml:space="preserve">обратиться </w:t>
      </w:r>
      <w:r w:rsidRPr="00F15C8E">
        <w:t>к «Стратегии развития воспитания в РФ до 2025 года»</w:t>
      </w:r>
      <w:r w:rsidR="00F15C8E" w:rsidRPr="00F15C8E">
        <w:t>[</w:t>
      </w:r>
      <w:r w:rsidR="00F15C8E">
        <w:t>2</w:t>
      </w:r>
      <w:r w:rsidR="00F15C8E" w:rsidRPr="00F15C8E">
        <w:t>]</w:t>
      </w:r>
      <w:r w:rsidRPr="00F15C8E">
        <w:t>, по которой</w:t>
      </w:r>
      <w:r>
        <w:t xml:space="preserve"> </w:t>
      </w:r>
      <w:r w:rsidR="005308BA">
        <w:t>в</w:t>
      </w:r>
      <w:r>
        <w:t xml:space="preserve">оспитывающее обучение </w:t>
      </w:r>
      <w:r w:rsidR="005308BA">
        <w:t>предполагает</w:t>
      </w:r>
      <w:r>
        <w:t xml:space="preserve"> </w:t>
      </w:r>
      <w:r w:rsidR="005308BA">
        <w:t xml:space="preserve">установление </w:t>
      </w:r>
      <w:r>
        <w:t>организов</w:t>
      </w:r>
      <w:r w:rsidR="00BC2DD7">
        <w:t>анн</w:t>
      </w:r>
      <w:r w:rsidR="005308BA">
        <w:t xml:space="preserve">ой </w:t>
      </w:r>
      <w:r w:rsidR="00BC2DD7">
        <w:t>связ</w:t>
      </w:r>
      <w:r w:rsidR="005308BA">
        <w:t>и</w:t>
      </w:r>
      <w:r w:rsidR="00BC2DD7">
        <w:t xml:space="preserve"> между приобретением обучающимися знаний, умений и навыков, усвоением опыта творческой деятельности, формированием эмоционально-ценностного отношения у миру, друг другу и усваиваемому учебному материалу.</w:t>
      </w:r>
    </w:p>
    <w:p w:rsidR="004039AC" w:rsidRDefault="00C20171" w:rsidP="00267B11">
      <w:pPr>
        <w:ind w:firstLine="709"/>
        <w:jc w:val="both"/>
      </w:pPr>
      <w:r>
        <w:t xml:space="preserve">Воспитание полноценно-развитой </w:t>
      </w:r>
      <w:r w:rsidR="00282D7B">
        <w:t xml:space="preserve">и культурной </w:t>
      </w:r>
      <w:r>
        <w:t xml:space="preserve">личности в рамках образовательного процесса возможно при условии максимальной корреляции курсов различных дисциплин, в частности дисциплин общеобразовательного и  гуманитарного циклов. Из практического опыта можно смело утверждать, что </w:t>
      </w:r>
      <w:r w:rsidR="00717F0B">
        <w:t>большинство тем по и</w:t>
      </w:r>
      <w:r w:rsidR="00F72036">
        <w:t>стории затрагивают отдельные вопросы курсов обществознания, культурологии, краеведения, а также областей искусствознания, религиоведения, психологии, социологии и пр.</w:t>
      </w:r>
      <w:r>
        <w:t xml:space="preserve"> </w:t>
      </w:r>
      <w:r w:rsidR="00F72036">
        <w:t xml:space="preserve">Рассмотрим </w:t>
      </w:r>
      <w:r w:rsidR="004039AC">
        <w:t>на конкретном примере.</w:t>
      </w:r>
      <w:r w:rsidR="004039AC" w:rsidRPr="004039AC">
        <w:t xml:space="preserve"> </w:t>
      </w:r>
    </w:p>
    <w:p w:rsidR="00F72036" w:rsidRDefault="004039AC" w:rsidP="00267B11">
      <w:pPr>
        <w:ind w:firstLine="709"/>
        <w:jc w:val="both"/>
      </w:pPr>
      <w:r>
        <w:t xml:space="preserve">Возьмем тему «Церковный раскол в </w:t>
      </w:r>
      <w:r>
        <w:rPr>
          <w:lang w:val="en-US"/>
        </w:rPr>
        <w:t>XVII</w:t>
      </w:r>
      <w:r>
        <w:t xml:space="preserve"> в.» из курса Истории России. </w:t>
      </w:r>
      <w:r w:rsidRPr="006C2CF0">
        <w:t>[</w:t>
      </w:r>
      <w:r>
        <w:t>Рис.1</w:t>
      </w:r>
      <w:r w:rsidRPr="006C2CF0">
        <w:t>]</w:t>
      </w:r>
      <w:r>
        <w:t xml:space="preserve"> Как можно видеть на представленном примере слайда, для объяснения темы урока были использованы возможности </w:t>
      </w:r>
      <w:proofErr w:type="spellStart"/>
      <w:r>
        <w:t>межпредметных</w:t>
      </w:r>
      <w:proofErr w:type="spellEnd"/>
      <w:r>
        <w:t xml:space="preserve"> связей с такими дисциплинами как Обществознание и Культурология (Искусствоведение). Показывая данный слайд, преподаватель может пояснить изучаемый материал, происходящие в конкретную историческую эпоху события и итоги этих событий, при помощи некоторых сюжетов художественных произведений.</w:t>
      </w:r>
      <w:r>
        <w:t xml:space="preserve"> Преподаватель беседует с обучающимися о сюжете картин, о приемах изображения и пр.</w:t>
      </w:r>
      <w:r>
        <w:t xml:space="preserve"> </w:t>
      </w:r>
      <w:r>
        <w:t>С помощью наводящих вопросов</w:t>
      </w:r>
      <w:r>
        <w:t>, преподаватель может сделать акцент на конкретном понятии или термине, который обучающиеся проходили на уроке Обществознания.</w:t>
      </w:r>
      <w:r w:rsidRPr="004039AC">
        <w:t xml:space="preserve"> </w:t>
      </w:r>
      <w:r>
        <w:t>Таким образом</w:t>
      </w:r>
      <w:r>
        <w:t xml:space="preserve">, обучающимся предоставляется возможность через картины художников постараться прочувствовать атмосферу данной эпохи, посмотреть быт и обстановку, костюмы, позы и жесты людей, чтобы лучше </w:t>
      </w:r>
      <w:r>
        <w:lastRenderedPageBreak/>
        <w:t>понять обстоятельства и детали происходящих событий, условия, в которых они происходили. А вопрос по определению из курса Обществознания, поможет закрепить изученный на другом предмете материал и лучше понять материал данного занятия. Обучающ</w:t>
      </w:r>
      <w:r>
        <w:t xml:space="preserve">иеся проводят </w:t>
      </w:r>
      <w:r>
        <w:t xml:space="preserve">параллели между знаниями, полученными на других предметах, и таким образом лучше </w:t>
      </w:r>
      <w:r>
        <w:t xml:space="preserve">запоминают изучаемый </w:t>
      </w:r>
      <w:r>
        <w:t>материал.</w:t>
      </w:r>
    </w:p>
    <w:p w:rsidR="00717F0B" w:rsidRDefault="00717F0B" w:rsidP="00717F0B">
      <w:pPr>
        <w:jc w:val="center"/>
      </w:pPr>
      <w:r>
        <w:rPr>
          <w:noProof/>
          <w:lang w:eastAsia="ru-RU"/>
        </w:rPr>
        <w:drawing>
          <wp:inline distT="0" distB="0" distL="0" distR="0" wp14:anchorId="489E9CCB" wp14:editId="07F1E4DA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F0B" w:rsidRPr="003C6C87" w:rsidRDefault="00717F0B" w:rsidP="00717F0B">
      <w:pPr>
        <w:ind w:firstLine="709"/>
        <w:jc w:val="center"/>
        <w:rPr>
          <w:vertAlign w:val="superscript"/>
        </w:rPr>
      </w:pPr>
      <w:r w:rsidRPr="003C6C87">
        <w:rPr>
          <w:vertAlign w:val="superscript"/>
        </w:rPr>
        <w:t>Рис. 1. Пример слайда из презентации для занятия по Истории</w:t>
      </w:r>
    </w:p>
    <w:p w:rsidR="003C6C87" w:rsidRDefault="003C6C87" w:rsidP="003C6C87">
      <w:pPr>
        <w:ind w:firstLine="709"/>
        <w:jc w:val="both"/>
      </w:pPr>
      <w:r>
        <w:t xml:space="preserve">Подобные технологии и приемы ведения занятий можно применять на самых разных предметах. Так, на занятиях по Краеведению, </w:t>
      </w:r>
      <w:r w:rsidR="004039AC">
        <w:t xml:space="preserve">с помощью аналогичных приемов, </w:t>
      </w:r>
      <w:r>
        <w:t xml:space="preserve">можно </w:t>
      </w:r>
      <w:r w:rsidR="00B175E3">
        <w:t>проводить</w:t>
      </w:r>
      <w:r>
        <w:t xml:space="preserve"> параллели между событи</w:t>
      </w:r>
      <w:r w:rsidR="00A55C77">
        <w:t>ями в истории всей страны и их отражением в судьбе родного края. Помимо этого курс Краеведения коррелируется с материалами из курсов Географии, Биологии, Обществознания, Культурологии и других.</w:t>
      </w:r>
    </w:p>
    <w:p w:rsidR="00161168" w:rsidRDefault="00161168" w:rsidP="003C6C87">
      <w:pPr>
        <w:ind w:firstLine="709"/>
        <w:jc w:val="both"/>
      </w:pPr>
      <w:r>
        <w:lastRenderedPageBreak/>
        <w:t xml:space="preserve">Таким образом, применение </w:t>
      </w:r>
      <w:proofErr w:type="spellStart"/>
      <w:r>
        <w:t>межпредметных</w:t>
      </w:r>
      <w:proofErr w:type="spellEnd"/>
      <w:r>
        <w:t xml:space="preserve"> связей при изучении различных дисциплин, в том числе дисциплин гуманитарного и общеобразовательного циклов, способствует развитию интеллекта детей, помогает им искать и применять знания различной направленности, а приведение примеров из мира искусства и беседы о них способствуют  культурному воспитанию личности.</w:t>
      </w:r>
    </w:p>
    <w:p w:rsidR="00276023" w:rsidRDefault="00276023" w:rsidP="00267B11">
      <w:pPr>
        <w:ind w:firstLine="709"/>
        <w:jc w:val="both"/>
      </w:pPr>
      <w:r>
        <w:t>Список используемой литературы</w:t>
      </w:r>
      <w:r w:rsidR="00EF131B">
        <w:t xml:space="preserve"> и источников:</w:t>
      </w:r>
    </w:p>
    <w:p w:rsidR="00EF131B" w:rsidRDefault="00EF131B" w:rsidP="00EF131B">
      <w:pPr>
        <w:pStyle w:val="a3"/>
        <w:numPr>
          <w:ilvl w:val="0"/>
          <w:numId w:val="2"/>
        </w:numPr>
        <w:jc w:val="both"/>
      </w:pPr>
      <w:r>
        <w:t xml:space="preserve">Федеральный закон </w:t>
      </w:r>
      <w:r w:rsidR="00FB40C1">
        <w:t xml:space="preserve">от 29.12.2012 № 273-ФЗ </w:t>
      </w:r>
      <w:r>
        <w:t xml:space="preserve">"Об образовании в Российской Федерации" (в посл. ред. от 31.07.2020 г.) </w:t>
      </w:r>
      <w:r w:rsidRPr="00EF131B">
        <w:t>[</w:t>
      </w:r>
      <w:r>
        <w:t>электронный ресурс</w:t>
      </w:r>
      <w:r w:rsidRPr="00EF131B">
        <w:t>]</w:t>
      </w:r>
      <w:r>
        <w:t xml:space="preserve"> </w:t>
      </w:r>
      <w:r w:rsidR="001712BB">
        <w:t xml:space="preserve">// </w:t>
      </w:r>
      <w:r>
        <w:rPr>
          <w:lang w:val="en-US"/>
        </w:rPr>
        <w:t>URL</w:t>
      </w:r>
      <w:r>
        <w:t>:</w:t>
      </w:r>
      <w:r w:rsidRPr="00EF131B">
        <w:t xml:space="preserve"> </w:t>
      </w:r>
      <w:hyperlink r:id="rId9" w:history="1">
        <w:r w:rsidRPr="001E7D4D">
          <w:rPr>
            <w:rStyle w:val="a4"/>
          </w:rPr>
          <w:t>http://www.consultant.ru/document/cons_doc_LAW_140174/</w:t>
        </w:r>
      </w:hyperlink>
      <w:r>
        <w:t xml:space="preserve"> (Дата обращения:</w:t>
      </w:r>
      <w:r w:rsidR="001712BB">
        <w:t xml:space="preserve"> 09.11.2020 г.</w:t>
      </w:r>
      <w:r>
        <w:t>)</w:t>
      </w:r>
    </w:p>
    <w:p w:rsidR="00FB40C1" w:rsidRDefault="00FB40C1" w:rsidP="00FB40C1">
      <w:pPr>
        <w:pStyle w:val="a3"/>
        <w:numPr>
          <w:ilvl w:val="0"/>
          <w:numId w:val="2"/>
        </w:numPr>
        <w:jc w:val="both"/>
      </w:pPr>
      <w:r w:rsidRPr="00FB40C1">
        <w:t xml:space="preserve">Распоряжение Правительства РФ от 29.05.2015 </w:t>
      </w:r>
      <w:r>
        <w:t>№</w:t>
      </w:r>
      <w:r w:rsidRPr="00FB40C1">
        <w:t xml:space="preserve"> 996-р </w:t>
      </w:r>
      <w:r>
        <w:t>«</w:t>
      </w:r>
      <w:r w:rsidRPr="00FB40C1">
        <w:t>Об утверждении Стратегии развития воспитания в Российской Ф</w:t>
      </w:r>
      <w:r>
        <w:t xml:space="preserve">едерации на период до 2025 года» </w:t>
      </w:r>
      <w:r w:rsidRPr="00EF131B">
        <w:t>[</w:t>
      </w:r>
      <w:r>
        <w:t>электронный ресурс</w:t>
      </w:r>
      <w:r w:rsidRPr="00EF131B">
        <w:t>]</w:t>
      </w:r>
      <w:r>
        <w:t xml:space="preserve"> // </w:t>
      </w:r>
      <w:r>
        <w:rPr>
          <w:lang w:val="en-US"/>
        </w:rPr>
        <w:t>URL</w:t>
      </w:r>
      <w:r>
        <w:t>:</w:t>
      </w:r>
      <w:r w:rsidRPr="00EF131B">
        <w:t xml:space="preserve"> </w:t>
      </w:r>
      <w:hyperlink r:id="rId10" w:history="1">
        <w:r w:rsidRPr="001E7D4D">
          <w:rPr>
            <w:rStyle w:val="a4"/>
          </w:rPr>
          <w:t>http://www.consultant.ru/document/cons_doc_LAW_180402/</w:t>
        </w:r>
      </w:hyperlink>
      <w:r>
        <w:t xml:space="preserve">   (Дата обращения: 09.11.2020 г.)</w:t>
      </w:r>
    </w:p>
    <w:p w:rsidR="00FB40C1" w:rsidRDefault="00FB40C1" w:rsidP="00FB40C1">
      <w:pPr>
        <w:pStyle w:val="a3"/>
        <w:numPr>
          <w:ilvl w:val="0"/>
          <w:numId w:val="2"/>
        </w:numPr>
        <w:jc w:val="both"/>
      </w:pPr>
      <w:r>
        <w:t xml:space="preserve">Данилюк А.Я. </w:t>
      </w:r>
      <w:r w:rsidRPr="00276023">
        <w:t>Концепция духовно-нравственного развития и воспитания личности гражданина РФ</w:t>
      </w:r>
      <w:r>
        <w:t xml:space="preserve"> </w:t>
      </w:r>
      <w:r w:rsidRPr="00FB40C1">
        <w:t>[</w:t>
      </w:r>
      <w:r>
        <w:t>электронный ресурс</w:t>
      </w:r>
      <w:r w:rsidRPr="00FB40C1">
        <w:t>]</w:t>
      </w:r>
      <w:r>
        <w:t xml:space="preserve"> / </w:t>
      </w:r>
      <w:r w:rsidRPr="00276023">
        <w:t xml:space="preserve">А.Я. </w:t>
      </w:r>
      <w:r>
        <w:t>Данилюк</w:t>
      </w:r>
      <w:r w:rsidRPr="00276023">
        <w:t xml:space="preserve">, А.М. </w:t>
      </w:r>
      <w:r>
        <w:t>Кондаков,</w:t>
      </w:r>
      <w:r w:rsidRPr="00276023">
        <w:t xml:space="preserve"> </w:t>
      </w:r>
      <w:proofErr w:type="spellStart"/>
      <w:r w:rsidRPr="00276023">
        <w:t>В.А.</w:t>
      </w:r>
      <w:r>
        <w:t>Тишков</w:t>
      </w:r>
      <w:proofErr w:type="spellEnd"/>
      <w:r>
        <w:t xml:space="preserve">. – М.: Просвещение, 2008. - </w:t>
      </w:r>
      <w:r>
        <w:rPr>
          <w:lang w:val="en-US"/>
        </w:rPr>
        <w:t>URL</w:t>
      </w:r>
      <w:r>
        <w:t xml:space="preserve">: </w:t>
      </w:r>
      <w:hyperlink r:id="rId11" w:history="1">
        <w:r w:rsidRPr="001E7D4D">
          <w:rPr>
            <w:rStyle w:val="a4"/>
          </w:rPr>
          <w:t>https://mosmetod.ru/files/metod/nachalnoe/orkse/fgos/konc_dnrv.pdf</w:t>
        </w:r>
      </w:hyperlink>
      <w:r>
        <w:t xml:space="preserve"> (дата обращения: 07.11.2020)</w:t>
      </w:r>
    </w:p>
    <w:p w:rsidR="00FB40C1" w:rsidRPr="00EF131B" w:rsidRDefault="00FB40C1" w:rsidP="004039AC">
      <w:pPr>
        <w:ind w:left="360"/>
        <w:jc w:val="both"/>
      </w:pPr>
    </w:p>
    <w:sectPr w:rsidR="00FB40C1" w:rsidRPr="00EF131B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CF0" w:rsidRDefault="006C2CF0" w:rsidP="006C2CF0">
      <w:pPr>
        <w:spacing w:line="240" w:lineRule="auto"/>
      </w:pPr>
      <w:r>
        <w:separator/>
      </w:r>
    </w:p>
  </w:endnote>
  <w:endnote w:type="continuationSeparator" w:id="0">
    <w:p w:rsidR="006C2CF0" w:rsidRDefault="006C2CF0" w:rsidP="006C2C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3721843"/>
      <w:docPartObj>
        <w:docPartGallery w:val="Page Numbers (Bottom of Page)"/>
        <w:docPartUnique/>
      </w:docPartObj>
    </w:sdtPr>
    <w:sdtEndPr/>
    <w:sdtContent>
      <w:p w:rsidR="006C2CF0" w:rsidRDefault="006C2CF0">
        <w:pPr>
          <w:pStyle w:val="a9"/>
          <w:jc w:val="center"/>
        </w:pPr>
        <w:r>
          <w:rPr>
            <w:noProof/>
            <w:lang w:eastAsia="ru-RU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Автофигура 1" descr="Светлый горизонтальный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0D5EA0D3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Автофигура 1" o:spid="_x0000_s1026" type="#_x0000_t110" alt="Светлый горизонтальный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6C2CF0" w:rsidRDefault="006C2CF0">
        <w:pPr>
          <w:pStyle w:val="a9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935340">
          <w:rPr>
            <w:noProof/>
          </w:rPr>
          <w:t>4</w:t>
        </w:r>
        <w:r>
          <w:fldChar w:fldCharType="end"/>
        </w:r>
      </w:p>
    </w:sdtContent>
  </w:sdt>
  <w:p w:rsidR="006C2CF0" w:rsidRDefault="006C2C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CF0" w:rsidRDefault="006C2CF0" w:rsidP="006C2CF0">
      <w:pPr>
        <w:spacing w:line="240" w:lineRule="auto"/>
      </w:pPr>
      <w:r>
        <w:separator/>
      </w:r>
    </w:p>
  </w:footnote>
  <w:footnote w:type="continuationSeparator" w:id="0">
    <w:p w:rsidR="006C2CF0" w:rsidRDefault="006C2CF0" w:rsidP="006C2CF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01A86"/>
    <w:multiLevelType w:val="hybridMultilevel"/>
    <w:tmpl w:val="6E4A82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622EC"/>
    <w:multiLevelType w:val="hybridMultilevel"/>
    <w:tmpl w:val="C1767A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EF6"/>
    <w:rsid w:val="00161168"/>
    <w:rsid w:val="001712BB"/>
    <w:rsid w:val="00267B11"/>
    <w:rsid w:val="00276023"/>
    <w:rsid w:val="00282D7B"/>
    <w:rsid w:val="002E698A"/>
    <w:rsid w:val="00300705"/>
    <w:rsid w:val="003C6C87"/>
    <w:rsid w:val="003D6A49"/>
    <w:rsid w:val="004039AC"/>
    <w:rsid w:val="004F3ADA"/>
    <w:rsid w:val="00517C4D"/>
    <w:rsid w:val="005308BA"/>
    <w:rsid w:val="005F7CBE"/>
    <w:rsid w:val="006C2CF0"/>
    <w:rsid w:val="007174D1"/>
    <w:rsid w:val="00717F0B"/>
    <w:rsid w:val="00725064"/>
    <w:rsid w:val="007B264D"/>
    <w:rsid w:val="00935340"/>
    <w:rsid w:val="00A00FD7"/>
    <w:rsid w:val="00A55C77"/>
    <w:rsid w:val="00AC75BD"/>
    <w:rsid w:val="00B175E3"/>
    <w:rsid w:val="00BC2DD7"/>
    <w:rsid w:val="00C20171"/>
    <w:rsid w:val="00C84A3F"/>
    <w:rsid w:val="00D0484B"/>
    <w:rsid w:val="00D91EF6"/>
    <w:rsid w:val="00DA0B99"/>
    <w:rsid w:val="00E52357"/>
    <w:rsid w:val="00EB4BD8"/>
    <w:rsid w:val="00EF131B"/>
    <w:rsid w:val="00F15C8E"/>
    <w:rsid w:val="00F72036"/>
    <w:rsid w:val="00FB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DC9A0B-100F-4211-BFFF-B29820B30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A3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F131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B26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264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6C2CF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C2CF0"/>
  </w:style>
  <w:style w:type="paragraph" w:styleId="a9">
    <w:name w:val="footer"/>
    <w:basedOn w:val="a"/>
    <w:link w:val="aa"/>
    <w:uiPriority w:val="99"/>
    <w:unhideWhenUsed/>
    <w:rsid w:val="006C2CF0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C2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osmetod.ru/files/metod/nachalnoe/orkse/fgos/konc_dnrv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180402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140174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28BDB-B5D2-4D16-95D5-074DF5188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Бабаева</dc:creator>
  <cp:keywords/>
  <dc:description/>
  <cp:lastModifiedBy>Татьяна Бабаева</cp:lastModifiedBy>
  <cp:revision>32</cp:revision>
  <dcterms:created xsi:type="dcterms:W3CDTF">2020-11-01T06:49:00Z</dcterms:created>
  <dcterms:modified xsi:type="dcterms:W3CDTF">2020-11-14T06:27:00Z</dcterms:modified>
</cp:coreProperties>
</file>