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>Сценарий тематического праздника в подготовительной группе на тему: «У нас на всех- одна планета»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356D2E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sz w:val="28"/>
          <w:szCs w:val="28"/>
          <w:lang w:val="ru-RU" w:eastAsia="ru-RU"/>
        </w:rPr>
        <w:t>У</w:t>
      </w:r>
      <w:bookmarkStart w:id="0" w:name="_GoBack"/>
      <w:bookmarkEnd w:id="0"/>
      <w:r w:rsidRPr="00356D2E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читель-логопед высшей квалификационной категории Борздова А.В.         </w:t>
      </w:r>
      <w:r w:rsidR="00C17926"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Гаранжа Валентина Михайловна - музыкальный рук</w:t>
      </w:r>
      <w:r w:rsidR="00C17926">
        <w:rPr>
          <w:rFonts w:ascii="Times New Roman" w:eastAsia="Times New Roman" w:hAnsi="Times New Roman"/>
          <w:sz w:val="28"/>
          <w:szCs w:val="28"/>
          <w:lang w:val="ru-RU" w:eastAsia="ru-RU"/>
        </w:rPr>
        <w:t>оводитель,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Правоторова Ирина Владимировна-  воспитатель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. Педагоги  участвовали  с детьми подготовительной группы в краевом конкурсе «Лучшие сценарии праздников и мероприятий»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Ставропольский край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,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Благодарненский район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,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село Сотниковское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Муниципальное  дошкольное образовательное учреждение «Детский сад №16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»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Пояснительная записка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Уважаемые коллеги! Вашему вниманию представлен сценарий тематического праздника «У нас на всех  - одна планета», который разработан в соответствии с Федеральным государственным образовательным стандартом ДО, с основной образовательной программой детского сада №16, примерной образовательной программой «От рождения до школы» под редакцией Н.Е.Веракса и др.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 данном сценарии  прослеживается интеграция ОО (образовательных областей): ведущая – «Речевое развитие», а также «Познавательное развитие», «Художественно-эстетическое развитие», «Физическое развитие», «Социально-коммуникативное развитие».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Тематический праздник с дошкольниками соединяет знания из разных образовательных областей на равноправной основе, дополняю этим  друг друга.  При выборе темы праздника и материалов к нему, мы опирались на основные принципы дидактики, которые лежат в основе образовательной программы ДОУ, примерной образовательной программы «От рождения до школы» под ред. Н.Е Веракса, учитывали возрастные и гендерные особенности детей, а также уровни их развития. С детьми и родителями  была проведена предварительная работа: знакомство с национальными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 xml:space="preserve">костюмами, традициями,  особенностями  климата,  благоприятного для  и  выращиваний растений в разных странах, разучивание подвижных игр стихов , песен, считалок разных народов. С детьми была проведена экскурсия в музей национальных костюмов. Родители приняли активное участие в изготовлении национальны костюмов для детей, была проведена работа по их изготовлению. 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Были продуманы  все условия   проведения праздника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1. В зале проветрено, чисто.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2. Продумано размещение детей, расставлено оборудование.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3. Подготовлен соответствующий материал для проведения праздника 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Структура и содержание праздника соответствует возрастным возможностям детей.   Достижение цели тематического праздника, через реализацию всех поставленных задач, было выполнено. 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Цель :создать радостное настроение детям, вызвать положительные эмоции.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Образовательные области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Виды деятельности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Задачи: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Речевое развитие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1. активизировать и расширить словарный запас.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2. продолжать работать над интонационной выразительностью речи.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Социально-коммуникативное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Коммуникативная, игровая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1.Развивать эмоциональную отзывчивость,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доброжелательность, инициативность и самостоятельность детей в речевом общении со взрослыми и сверстниками.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3. Воспитывать культуру речевого общения и интерес к учебной деятельности.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Познавательное развитие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1.Продолжать знакомить детей с традициями и обычаями разных народов при помощи подвижной игры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2. развивать интерес к осеннему времени года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3.Учить замечать красоту в национальных костюмах разных стран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Физическое развитие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1. Способствовать становлению и обогащению двигательного опыта детей.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Художественно – эстетическое развитие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Творческая, музыкальная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1. Способствовать становлению и проявлению у детей интереса и желания познавать об окружающем мире. Продолжать знакомить детей с песней грузинского композитора М. Парцхаладзе «Собираем виноград»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2. Воспитывать эмоционально – эстетические чувства.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3. Формировать умения и навыки музыкально-творческой деятельности.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Воспитательные задачи: воспитывать  у дошкольников  уважительное отношение к людям разных национальностей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Предварительная работа: беседа об осени, загадки, рассматривание картин, прослушивание музыкальных отрывков, разучивание стихотворений.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                               Ход мероприятия: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Ведущий: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Мы на осенний фестиваль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 уютном этом зале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Гостей со всех концов земли собрали.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Пусть они расскажут и тебе,  и мне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О </w:t>
      </w:r>
      <w:r w:rsidRPr="00BB1D90">
        <w:rPr>
          <w:rFonts w:ascii="Times New Roman" w:eastAsia="Times New Roman" w:hAnsi="Times New Roman"/>
          <w:sz w:val="28"/>
          <w:szCs w:val="28"/>
          <w:lang w:eastAsia="ru-RU"/>
        </w:rPr>
        <w:t>c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воем народе, о своей стране.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(П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од запись русской народной песни «Утушка луговая» дети  в национальных костюмах выходят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исполняют танец , проходят к столу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,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берут поднос с  ржаным хлебом и проходят в центр зала)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Мальчик (поочередно):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А у нас в России ширь да просторы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А у нас в России синие озера,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Здесь в лесах соловушки по весне поют,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Песни наши русские на рекой плывут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Дети исполняют песню «Ой да Ставропольский край»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Девочка: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Принесли сюда с собой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 мы 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вам хлебушек ржаной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Ведь не зря звучат слова: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х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леб всему голова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(Ставят хлеб на стол)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34075" cy="4455160"/>
            <wp:effectExtent l="0" t="0" r="9525" b="2540"/>
            <wp:docPr id="7" name="Рисунок 7" descr="H:\Новая папка КОНКУРС\Архивная Папка\фото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:\Новая папка КОНКУРС\Архивная Папка\фото6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Ведущая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Наши гости привезли с собой народную подвижную игру «Заря-зареница», и предлагают нам с ними поиграть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.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Проводится подвижная игра «Заря-зареница» 2 раза.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Звучит  запись белорусской народной мелодии. По музыку входят дети  в белорусских национальных костюмах  исполняют танец. Проходят к столу, берут корзину с картофелем ,проходят в центр зала.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Дети (поочередно)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Наши страны  так похожи.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И  у нас леса есть тоже,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Есть озера, много рек-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Краше не найдешь вовек.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Плодородная земля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 бескрайние поля.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 растет картофель там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Не по дням, а по часам.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Из Белоруссии в лукошке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Мы  привезли для вас картошку.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Ее мы бульбой называем.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Сейчас мы с бульбой поиграем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Проводится  подвижная игра «Посади и собери бульбу»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Дети  распределяются на две команды и под запись веселой музыки сначала раскладывают картофель в маленькие  обручи, а затем собирают его в мешочки.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34075" cy="4455160"/>
            <wp:effectExtent l="0" t="0" r="9525" b="2540"/>
            <wp:docPr id="6" name="Рисунок 6" descr="H:\Новая папка КОНКУРС\Архивная Папка\фото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:\Новая папка КОНКУРС\Архивная Папка\фото1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Звучит запись грузинской народной мелодии. Выходят дети в грузинских национальных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костюмах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исполняют танец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проходят к столу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,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берут виноград.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Первый ребенок: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 Грузии горы высокие,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в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Грузии море глубокое.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А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в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море глубоком ныряют дельфины,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Зреют в садах виноград, мандарины.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Второй ребенок: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Этот сладкий виноград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Привезли мы для ребят.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А еще с родной земли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Мы вам песню привезли.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Дети исполняют песню «Собираем виноград» (муз. Л.Пирцхаладзе, сл.В.Татаринова), затем садятся на стульчики.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34075" cy="4455160"/>
            <wp:effectExtent l="0" t="0" r="9525" b="2540"/>
            <wp:docPr id="5" name="Рисунок 5" descr="H:\Новая папка КОНКУРС\Архивная Папка\фото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:\Новая папка КОНКУРС\Архивная Папка\фото2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Под запись украинской народной мелодии выбегают дети в национальных костюмах,   исполняют танец,  проходят к столу,  берут корзину с семечками,  выходят на середину зала 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Дети (поочередно):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Над полями Украины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Солнце светит в небе синем.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Вспашешь поле –засевай,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Будет славный урожай.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Здесь пшеница колосится,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Здесь весной сады цветут,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 народ здесь веселится,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Все танцуют и поют.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Вот кусочек солнышка-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Семечки подсолнушка.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Ставят корзину на место. Инсценируют потешку «Филя и Уля».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34075" cy="4455160"/>
            <wp:effectExtent l="0" t="0" r="9525" b="2540"/>
            <wp:docPr id="4" name="Рисунок 4" descr="H:\Новая папка КОНКУРС\Архивная Папка\IMG_5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:\Новая папка КОНКУРС\Архивная Папка\IMG_588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Под запись узбекской народной мелодии выходят дети в узбекских народных костюмах исполняют танец, подходят к столу берут корзину с хлопком. 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sz w:val="28"/>
          <w:szCs w:val="28"/>
          <w:lang w:val="ru-RU" w:eastAsia="ru-RU"/>
        </w:rPr>
        <w:t>Дети (поочередно):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Наш родной узбекский край-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Для растений просто рай.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Солнце яркое печет,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 арыке вода течет.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Здесь в степях цветут тюльпаны.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Краше нет Узбекистана.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Здесь течет, всем жизнь даря,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Быстрая Амударья.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Но подальше от реки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Бесконечные пески.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Там с бархана на бархан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Идет верблюдов караван.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Хлопок белый как снежинка,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Привезли для вас в корзинках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Ставят корзины на стол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Мальчик: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Кто не ленится трудится.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Интересно,   кто сильней 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Из парней богатырей?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Проводится игра «Аркан-тыш»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34075" cy="4455160"/>
            <wp:effectExtent l="0" t="0" r="9525" b="2540"/>
            <wp:docPr id="3" name="Рисунок 3" descr="H:\Новая папка КОНКУРС\Архивная Папка\IMG_5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:\Новая папка КОНКУРС\Архивная Папка\IMG_589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Мальчики встают парами спиной друг к другу, их и обвязывают длинным поясом. По сигналу ведущего дети стараются дотянуться до корзин, которые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стоят перед ними, тот, кто сделает это первым.  Победители ставят корзины на стол, и все садятся на стулья.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Звучит запись мелодия в стиле кантри.. Входят мальчики в костюмах ковбоев и исполняют танец. .Подходят к столу, берут попкорн.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Мальчики (поочередно):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Для фермеров Америки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Прекрасней прерий нет.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Все фермеры Америки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Шлют вам большой привет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!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Мы привезли для вакс попкорн 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Из кукурузы сделан он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Мальчик: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Вам предлагаем снами встать,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Потанцевать и поиграть!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34075" cy="4455160"/>
            <wp:effectExtent l="0" t="0" r="9525" b="2540"/>
            <wp:docPr id="2" name="Рисунок 2" descr="H:\Новая папка КОНКУРС\Архивная Папка\IMG_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:\Новая папка КОНКУРС\Архивная Папка\IMG_59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Проводится танец-игра «Брейк-миксер»3-4 раза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Под музыку в стиле кантри дети прогуливаются парами. Поворачиваются лицом  друг  к другу, делают три хлопка, три притопа, кружатся, взявшись за руки , расходятся и находят себе новых партнеров.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Под китайскую народную мелодию выходят девочки в национальных костюмах с веерами в руках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исполняют танец с веерами. Подходят к стол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у,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берут корзину с рисом и чаем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выходят на середину зала.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Девочки (поочередно):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Китай- волшебная страна,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т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ебе понравилась она.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Ты приезжай  сюда, мой друг!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Увидишь, как растет в воде.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Такого  не  увидишь ты нигде.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Здесь шелка хватит на наряды,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Ведь шелк нам дарят 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шелкопряды.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Далекая страна Китай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  вам посылает рис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и чай,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 легкий веер из сандала,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т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аких в России очень мало.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Проходят к столу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ставят  корзину  на стол, предлагают сыграть в народную  китайскую подвижную игру « Поймай драко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на за хвост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»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34075" cy="4455160"/>
            <wp:effectExtent l="0" t="0" r="9525" b="2540"/>
            <wp:docPr id="1" name="Рисунок 1" descr="H:\Новая папка КОНКУРС\Архивная Папка\IMG_5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:\Новая папка КОНКУРС\Архивная Папка\IMG_592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Все участники игры встают в линию, держатся за талию. Тот,  кто первым  -стоит «голова», кто оказался последним - «хвост». Голова должна осалить последнего, при этом,  тело дракона должно оставаться целым. 2-3 раза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Ведущий: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Ну что, ребята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,</w:t>
      </w: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как ни жаль,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Закончился наш фестиваль.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Но верим: будем мы опять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Из разных стран друзей встречать!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Дети выходят  на середину зала, встают кругом, поднимают сцепленные руки Ребенок: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Ничего, что мы разбросаны по свету</w:t>
      </w:r>
    </w:p>
    <w:p w:rsidR="00C17926" w:rsidRPr="00BB1D90" w:rsidRDefault="00C17926" w:rsidP="00C17926">
      <w:pPr>
        <w:spacing w:after="0" w:line="360" w:lineRule="auto"/>
        <w:ind w:right="1134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И говорим на разных языках.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У нас на всех одна планета.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Судьба ее – вот в этих вот руках!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BB1D90">
        <w:rPr>
          <w:rFonts w:ascii="Times New Roman" w:eastAsia="Times New Roman" w:hAnsi="Times New Roman"/>
          <w:sz w:val="28"/>
          <w:szCs w:val="28"/>
          <w:lang w:val="ru-RU" w:eastAsia="ru-RU"/>
        </w:rPr>
        <w:t>Дети исполняют песню «Большой хоровод» (муз. Б.Савельева, сл.Л. Жигалкиной  и А.Хайта).</w:t>
      </w:r>
    </w:p>
    <w:p w:rsidR="00C17926" w:rsidRPr="00BB1D90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17926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37885" cy="3877310"/>
            <wp:effectExtent l="0" t="0" r="5715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87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7926" w:rsidRDefault="00C17926" w:rsidP="00C1792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461B1B" w:rsidRDefault="00461B1B"/>
    <w:sectPr w:rsidR="00461B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4A66"/>
    <w:rsid w:val="00356D2E"/>
    <w:rsid w:val="00461B1B"/>
    <w:rsid w:val="00BE4A66"/>
    <w:rsid w:val="00C17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6AA606-9A3C-4B11-A235-A704B2AAC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7926"/>
    <w:rPr>
      <w:rFonts w:ascii="Calibri" w:eastAsia="Calibri" w:hAnsi="Calibri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1380</Words>
  <Characters>7869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2020-11-01T16:09:00Z</dcterms:created>
  <dcterms:modified xsi:type="dcterms:W3CDTF">2020-11-04T11:13:00Z</dcterms:modified>
</cp:coreProperties>
</file>