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881" w:rsidRDefault="00753984" w:rsidP="00F7027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Прудкий Руслан Ринатович</w:t>
      </w:r>
      <w:r w:rsidRPr="007539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="00E45881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Заместитель директора по ВР, </w:t>
      </w:r>
    </w:p>
    <w:p w:rsidR="00753984" w:rsidRPr="00F70278" w:rsidRDefault="00E45881" w:rsidP="00F70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п</w:t>
      </w:r>
      <w:r w:rsid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едагог-психолог</w:t>
      </w:r>
      <w:r w:rsidR="00753984" w:rsidRPr="007539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МБОУ «ОШ № 4</w:t>
      </w:r>
      <w:r w:rsidR="00753984" w:rsidRP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»</w:t>
      </w:r>
      <w:r w:rsidR="00753984" w:rsidRPr="007539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="00753984" w:rsidRP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г. </w:t>
      </w:r>
      <w:r w:rsid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Оха</w:t>
      </w:r>
      <w:r w:rsidR="00753984" w:rsidRP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, </w:t>
      </w:r>
      <w:r w:rsid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Сахалинская область</w:t>
      </w:r>
    </w:p>
    <w:p w:rsidR="00753984" w:rsidRPr="00AB57CC" w:rsidRDefault="001F0181" w:rsidP="007539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Интегрированные занятия педагога-психолога и учителя профессионально - трудового обучения с целью </w:t>
      </w:r>
      <w:r w:rsidR="00223F53">
        <w:rPr>
          <w:rFonts w:ascii="Times New Roman" w:hAnsi="Times New Roman" w:cs="Times New Roman"/>
          <w:b/>
          <w:sz w:val="28"/>
          <w:szCs w:val="28"/>
        </w:rPr>
        <w:t xml:space="preserve">формирования нравственных качеств у подростков со склонностью к деструктивным формам поведения (с интеллектуальными нарушениями) </w:t>
      </w:r>
    </w:p>
    <w:p w:rsidR="00753984" w:rsidRDefault="00753984" w:rsidP="00F70278">
      <w:pPr>
        <w:spacing w:after="165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Аннотация:</w:t>
      </w:r>
      <w:r w:rsidRP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В статье представлен опыт работы с подростками со склонностью к деструктивным формам поведения (с интеллектуальными нарушениями)  Описывается процесс психологического  сопровождения на уроках про</w:t>
      </w:r>
      <w:r w:rsidR="00223F53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фессионально-трудового обучения, развития умений и навыков необходимых для нравственного воспитания личности.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  </w:t>
      </w:r>
    </w:p>
    <w:p w:rsidR="00753984" w:rsidRPr="00753984" w:rsidRDefault="00753984" w:rsidP="00F70278">
      <w:pPr>
        <w:spacing w:after="16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98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Ключевые слова:</w:t>
      </w:r>
      <w:r w:rsidRPr="00753984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обучающиеся с ОВЗ, профессионально-трудовое обучение, интеллектальные нарушения, </w:t>
      </w:r>
      <w:r w:rsidR="00223F53">
        <w:rPr>
          <w:rFonts w:ascii="Times New Roman" w:eastAsia="Times New Roman" w:hAnsi="Times New Roman" w:cs="Times New Roman"/>
          <w:i/>
          <w:iCs/>
          <w:color w:val="000000"/>
          <w:sz w:val="28"/>
        </w:rPr>
        <w:t>нравственные качества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, психологическое сопровождение. </w:t>
      </w:r>
    </w:p>
    <w:p w:rsidR="006D321D" w:rsidRDefault="006C4180" w:rsidP="00BD7A88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 - т</w:t>
      </w:r>
      <w:r w:rsidR="0064624E">
        <w:rPr>
          <w:rFonts w:ascii="Times New Roman" w:hAnsi="Times New Roman" w:cs="Times New Roman"/>
          <w:sz w:val="28"/>
          <w:szCs w:val="28"/>
        </w:rPr>
        <w:t xml:space="preserve">рудовое обучение для детей с интеллектуальными нарушениями </w:t>
      </w:r>
      <w:r w:rsidR="0064624E" w:rsidRPr="00AB57CC">
        <w:rPr>
          <w:rFonts w:ascii="Times New Roman" w:hAnsi="Times New Roman" w:cs="Times New Roman"/>
          <w:sz w:val="28"/>
          <w:szCs w:val="28"/>
        </w:rPr>
        <w:t>является</w:t>
      </w:r>
      <w:r w:rsidR="00742312" w:rsidRPr="00AB57CC">
        <w:rPr>
          <w:rFonts w:ascii="Times New Roman" w:hAnsi="Times New Roman" w:cs="Times New Roman"/>
          <w:sz w:val="28"/>
          <w:szCs w:val="28"/>
        </w:rPr>
        <w:t xml:space="preserve"> важнейшим звеном в системе </w:t>
      </w:r>
      <w:r w:rsidR="000A0FA6" w:rsidRPr="00AB57CC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742312" w:rsidRPr="00AB57CC">
        <w:rPr>
          <w:rFonts w:ascii="Times New Roman" w:hAnsi="Times New Roman" w:cs="Times New Roman"/>
          <w:sz w:val="28"/>
          <w:szCs w:val="28"/>
        </w:rPr>
        <w:t xml:space="preserve"> общеобразовательной</w:t>
      </w:r>
      <w:r w:rsidR="00AB57CC">
        <w:rPr>
          <w:rFonts w:ascii="Times New Roman" w:hAnsi="Times New Roman" w:cs="Times New Roman"/>
          <w:sz w:val="28"/>
          <w:szCs w:val="28"/>
        </w:rPr>
        <w:t xml:space="preserve"> </w:t>
      </w:r>
      <w:r w:rsidR="00AB57CC" w:rsidRPr="00AB57CC">
        <w:rPr>
          <w:rFonts w:ascii="Times New Roman" w:hAnsi="Times New Roman" w:cs="Times New Roman"/>
          <w:sz w:val="28"/>
          <w:szCs w:val="28"/>
        </w:rPr>
        <w:t xml:space="preserve">(коррекционной) </w:t>
      </w:r>
      <w:r w:rsidR="00742312" w:rsidRPr="00AB57CC">
        <w:rPr>
          <w:rFonts w:ascii="Times New Roman" w:hAnsi="Times New Roman" w:cs="Times New Roman"/>
          <w:sz w:val="28"/>
          <w:szCs w:val="28"/>
        </w:rPr>
        <w:t xml:space="preserve"> школы.</w:t>
      </w:r>
      <w:r w:rsidR="00742312">
        <w:rPr>
          <w:rFonts w:ascii="Times New Roman" w:hAnsi="Times New Roman" w:cs="Times New Roman"/>
          <w:sz w:val="28"/>
          <w:szCs w:val="28"/>
        </w:rPr>
        <w:t xml:space="preserve"> </w:t>
      </w:r>
      <w:r w:rsidR="0064624E">
        <w:rPr>
          <w:rFonts w:ascii="Times New Roman" w:hAnsi="Times New Roman" w:cs="Times New Roman"/>
          <w:sz w:val="28"/>
          <w:szCs w:val="28"/>
        </w:rPr>
        <w:t xml:space="preserve">В процессе обучения </w:t>
      </w:r>
      <w:r w:rsidR="000A0FA6">
        <w:rPr>
          <w:rFonts w:ascii="Times New Roman" w:hAnsi="Times New Roman" w:cs="Times New Roman"/>
          <w:sz w:val="28"/>
          <w:szCs w:val="28"/>
        </w:rPr>
        <w:t>дети</w:t>
      </w:r>
      <w:r w:rsidR="0064624E">
        <w:rPr>
          <w:rFonts w:ascii="Times New Roman" w:hAnsi="Times New Roman" w:cs="Times New Roman"/>
          <w:sz w:val="28"/>
          <w:szCs w:val="28"/>
        </w:rPr>
        <w:t xml:space="preserve"> не только знакомятся с профессиями столярного, слесарного и  швейного дела, но и получают практический опыт</w:t>
      </w:r>
      <w:r w:rsidR="00742312">
        <w:rPr>
          <w:rFonts w:ascii="Times New Roman" w:hAnsi="Times New Roman" w:cs="Times New Roman"/>
          <w:sz w:val="28"/>
          <w:szCs w:val="28"/>
        </w:rPr>
        <w:t>,</w:t>
      </w:r>
      <w:r w:rsidR="0064624E">
        <w:rPr>
          <w:rFonts w:ascii="Times New Roman" w:hAnsi="Times New Roman" w:cs="Times New Roman"/>
          <w:sz w:val="28"/>
          <w:szCs w:val="28"/>
        </w:rPr>
        <w:t xml:space="preserve"> необходимый для успешной жизнеде</w:t>
      </w:r>
      <w:r w:rsidR="00742312">
        <w:rPr>
          <w:rFonts w:ascii="Times New Roman" w:hAnsi="Times New Roman" w:cs="Times New Roman"/>
          <w:sz w:val="28"/>
          <w:szCs w:val="28"/>
        </w:rPr>
        <w:t>ятельности в социуме. Д</w:t>
      </w:r>
      <w:r w:rsidR="0064624E">
        <w:rPr>
          <w:rFonts w:ascii="Times New Roman" w:hAnsi="Times New Roman" w:cs="Times New Roman"/>
          <w:sz w:val="28"/>
          <w:szCs w:val="28"/>
        </w:rPr>
        <w:t xml:space="preserve">анный опыт </w:t>
      </w:r>
      <w:r w:rsidR="00742312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64624E">
        <w:rPr>
          <w:rFonts w:ascii="Times New Roman" w:hAnsi="Times New Roman" w:cs="Times New Roman"/>
          <w:sz w:val="28"/>
          <w:szCs w:val="28"/>
        </w:rPr>
        <w:t>ценен для подростков со склонностью к  деструкт</w:t>
      </w:r>
      <w:r w:rsidR="00742312">
        <w:rPr>
          <w:rFonts w:ascii="Times New Roman" w:hAnsi="Times New Roman" w:cs="Times New Roman"/>
          <w:sz w:val="28"/>
          <w:szCs w:val="28"/>
        </w:rPr>
        <w:t xml:space="preserve">ивным формам поведения. У таких </w:t>
      </w:r>
      <w:r w:rsidR="000A0FA6">
        <w:rPr>
          <w:rFonts w:ascii="Times New Roman" w:hAnsi="Times New Roman" w:cs="Times New Roman"/>
          <w:sz w:val="28"/>
          <w:szCs w:val="28"/>
        </w:rPr>
        <w:t xml:space="preserve">учеников </w:t>
      </w:r>
      <w:r w:rsidR="00742312">
        <w:rPr>
          <w:rFonts w:ascii="Times New Roman" w:hAnsi="Times New Roman" w:cs="Times New Roman"/>
          <w:sz w:val="28"/>
          <w:szCs w:val="28"/>
        </w:rPr>
        <w:t>могут быть искажены</w:t>
      </w:r>
      <w:r w:rsidR="00F5038D">
        <w:rPr>
          <w:rFonts w:ascii="Times New Roman" w:hAnsi="Times New Roman" w:cs="Times New Roman"/>
          <w:sz w:val="28"/>
          <w:szCs w:val="28"/>
        </w:rPr>
        <w:t xml:space="preserve">  представления о человеческих ценностях: складывается  </w:t>
      </w:r>
      <w:r w:rsidR="0064624E">
        <w:rPr>
          <w:rFonts w:ascii="Times New Roman" w:hAnsi="Times New Roman" w:cs="Times New Roman"/>
          <w:sz w:val="28"/>
          <w:szCs w:val="28"/>
        </w:rPr>
        <w:t xml:space="preserve">положительное отношение к криминальным субкультурам, </w:t>
      </w:r>
      <w:r w:rsidR="00CA756B">
        <w:rPr>
          <w:rFonts w:ascii="Times New Roman" w:hAnsi="Times New Roman" w:cs="Times New Roman"/>
          <w:sz w:val="28"/>
          <w:szCs w:val="28"/>
        </w:rPr>
        <w:t>появляются тенденции к бродяжничеству, употреблению</w:t>
      </w:r>
      <w:r w:rsidR="00F5038D">
        <w:rPr>
          <w:rFonts w:ascii="Times New Roman" w:hAnsi="Times New Roman" w:cs="Times New Roman"/>
          <w:sz w:val="28"/>
          <w:szCs w:val="28"/>
        </w:rPr>
        <w:t xml:space="preserve"> алкоголя и  </w:t>
      </w:r>
      <w:r w:rsidR="00CA756B">
        <w:rPr>
          <w:rFonts w:ascii="Times New Roman" w:hAnsi="Times New Roman" w:cs="Times New Roman"/>
          <w:sz w:val="28"/>
          <w:szCs w:val="28"/>
        </w:rPr>
        <w:t>ПАВ</w:t>
      </w:r>
      <w:r w:rsidR="0064624E">
        <w:rPr>
          <w:rFonts w:ascii="Times New Roman" w:hAnsi="Times New Roman" w:cs="Times New Roman"/>
          <w:sz w:val="28"/>
          <w:szCs w:val="28"/>
        </w:rPr>
        <w:t>. Подро</w:t>
      </w:r>
      <w:r w:rsidR="00F5038D">
        <w:rPr>
          <w:rFonts w:ascii="Times New Roman" w:hAnsi="Times New Roman" w:cs="Times New Roman"/>
          <w:sz w:val="28"/>
          <w:szCs w:val="28"/>
        </w:rPr>
        <w:t>стки  с ярко выраженными формами деструктивного поведения редко задумываются о своем будуще</w:t>
      </w:r>
      <w:r w:rsidR="00D56FD8">
        <w:rPr>
          <w:rFonts w:ascii="Times New Roman" w:hAnsi="Times New Roman" w:cs="Times New Roman"/>
          <w:sz w:val="28"/>
          <w:szCs w:val="28"/>
        </w:rPr>
        <w:t xml:space="preserve">м, о выборе </w:t>
      </w:r>
      <w:r w:rsidR="007A58ED">
        <w:rPr>
          <w:rFonts w:ascii="Times New Roman" w:hAnsi="Times New Roman" w:cs="Times New Roman"/>
          <w:sz w:val="28"/>
          <w:szCs w:val="28"/>
        </w:rPr>
        <w:t>профессиональной деятельности,</w:t>
      </w:r>
      <w:r w:rsidR="00D56FD8">
        <w:rPr>
          <w:rFonts w:ascii="Times New Roman" w:hAnsi="Times New Roman" w:cs="Times New Roman"/>
          <w:sz w:val="28"/>
          <w:szCs w:val="28"/>
        </w:rPr>
        <w:t xml:space="preserve"> </w:t>
      </w:r>
      <w:r w:rsidR="007A58ED">
        <w:rPr>
          <w:rFonts w:ascii="Times New Roman" w:hAnsi="Times New Roman" w:cs="Times New Roman"/>
          <w:sz w:val="28"/>
          <w:szCs w:val="28"/>
        </w:rPr>
        <w:t xml:space="preserve"> ч</w:t>
      </w:r>
      <w:r w:rsidR="00CA756B">
        <w:rPr>
          <w:rFonts w:ascii="Times New Roman" w:hAnsi="Times New Roman" w:cs="Times New Roman"/>
          <w:sz w:val="28"/>
          <w:szCs w:val="28"/>
        </w:rPr>
        <w:t>асто прогуливают</w:t>
      </w:r>
      <w:r w:rsidR="001E03C8">
        <w:rPr>
          <w:rFonts w:ascii="Times New Roman" w:hAnsi="Times New Roman" w:cs="Times New Roman"/>
          <w:sz w:val="28"/>
          <w:szCs w:val="28"/>
        </w:rPr>
        <w:t xml:space="preserve"> уроки и школ</w:t>
      </w:r>
      <w:r w:rsidR="007A58ED">
        <w:rPr>
          <w:rFonts w:ascii="Times New Roman" w:hAnsi="Times New Roman" w:cs="Times New Roman"/>
          <w:sz w:val="28"/>
          <w:szCs w:val="28"/>
        </w:rPr>
        <w:t xml:space="preserve">у.  </w:t>
      </w:r>
      <w:r w:rsidR="00742312">
        <w:rPr>
          <w:rFonts w:ascii="Times New Roman" w:hAnsi="Times New Roman" w:cs="Times New Roman"/>
          <w:sz w:val="28"/>
          <w:szCs w:val="28"/>
        </w:rPr>
        <w:t>Следствием такого</w:t>
      </w:r>
      <w:r w:rsidR="003A29C0">
        <w:rPr>
          <w:rFonts w:ascii="Times New Roman" w:hAnsi="Times New Roman" w:cs="Times New Roman"/>
          <w:sz w:val="28"/>
          <w:szCs w:val="28"/>
        </w:rPr>
        <w:t xml:space="preserve"> поведения </w:t>
      </w:r>
      <w:r w:rsidR="00CA756B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3A29C0">
        <w:rPr>
          <w:rFonts w:ascii="Times New Roman" w:hAnsi="Times New Roman" w:cs="Times New Roman"/>
          <w:sz w:val="28"/>
          <w:szCs w:val="28"/>
        </w:rPr>
        <w:t xml:space="preserve">стать глубокая социальная дезадаптация. Подросток, не нашедший себя в </w:t>
      </w:r>
      <w:r w:rsidR="003A29C0">
        <w:rPr>
          <w:rFonts w:ascii="Times New Roman" w:hAnsi="Times New Roman" w:cs="Times New Roman"/>
          <w:sz w:val="28"/>
          <w:szCs w:val="28"/>
        </w:rPr>
        <w:lastRenderedPageBreak/>
        <w:t>коллективе сверстников, не имеющий личных достижений в учебе и спорте</w:t>
      </w:r>
      <w:r w:rsidR="00742312">
        <w:rPr>
          <w:rFonts w:ascii="Times New Roman" w:hAnsi="Times New Roman" w:cs="Times New Roman"/>
          <w:sz w:val="28"/>
          <w:szCs w:val="28"/>
        </w:rPr>
        <w:t>,</w:t>
      </w:r>
      <w:r w:rsidR="003A29C0">
        <w:rPr>
          <w:rFonts w:ascii="Times New Roman" w:hAnsi="Times New Roman" w:cs="Times New Roman"/>
          <w:sz w:val="28"/>
          <w:szCs w:val="28"/>
        </w:rPr>
        <w:t xml:space="preserve"> будет искать возможность проявить себя в других сферах, к сожалению</w:t>
      </w:r>
      <w:r w:rsidR="00742312">
        <w:rPr>
          <w:rFonts w:ascii="Times New Roman" w:hAnsi="Times New Roman" w:cs="Times New Roman"/>
          <w:sz w:val="28"/>
          <w:szCs w:val="28"/>
        </w:rPr>
        <w:t>,</w:t>
      </w:r>
      <w:r w:rsidR="003A29C0">
        <w:rPr>
          <w:rFonts w:ascii="Times New Roman" w:hAnsi="Times New Roman" w:cs="Times New Roman"/>
          <w:sz w:val="28"/>
          <w:szCs w:val="28"/>
        </w:rPr>
        <w:t xml:space="preserve"> не всегда связанных с </w:t>
      </w:r>
      <w:r w:rsidR="001D772C">
        <w:rPr>
          <w:rFonts w:ascii="Times New Roman" w:hAnsi="Times New Roman" w:cs="Times New Roman"/>
          <w:sz w:val="28"/>
          <w:szCs w:val="28"/>
        </w:rPr>
        <w:t xml:space="preserve">законной деятельностью.  Поэтому одной из задач, стоящих перед  школьной психологической службой, </w:t>
      </w:r>
      <w:r w:rsidR="003A29C0">
        <w:rPr>
          <w:rFonts w:ascii="Times New Roman" w:hAnsi="Times New Roman" w:cs="Times New Roman"/>
          <w:sz w:val="28"/>
          <w:szCs w:val="28"/>
        </w:rPr>
        <w:t xml:space="preserve"> является оказание помощи обучающимися</w:t>
      </w:r>
      <w:r w:rsidR="00742312">
        <w:rPr>
          <w:rFonts w:ascii="Times New Roman" w:hAnsi="Times New Roman" w:cs="Times New Roman"/>
          <w:sz w:val="28"/>
          <w:szCs w:val="28"/>
        </w:rPr>
        <w:t>,</w:t>
      </w:r>
      <w:r w:rsidR="003A29C0">
        <w:rPr>
          <w:rFonts w:ascii="Times New Roman" w:hAnsi="Times New Roman" w:cs="Times New Roman"/>
          <w:sz w:val="28"/>
          <w:szCs w:val="28"/>
        </w:rPr>
        <w:t xml:space="preserve"> склонным к деструктивным формам поведения</w:t>
      </w:r>
      <w:r w:rsidR="00D65012">
        <w:rPr>
          <w:rFonts w:ascii="Times New Roman" w:hAnsi="Times New Roman" w:cs="Times New Roman"/>
          <w:sz w:val="28"/>
          <w:szCs w:val="28"/>
        </w:rPr>
        <w:t xml:space="preserve">. </w:t>
      </w:r>
      <w:r w:rsidR="006D321D">
        <w:rPr>
          <w:rFonts w:ascii="Times New Roman" w:hAnsi="Times New Roman" w:cs="Times New Roman"/>
          <w:sz w:val="28"/>
          <w:szCs w:val="28"/>
        </w:rPr>
        <w:t xml:space="preserve"> </w:t>
      </w:r>
      <w:r w:rsidR="003A29C0">
        <w:rPr>
          <w:rFonts w:ascii="Times New Roman" w:hAnsi="Times New Roman" w:cs="Times New Roman"/>
          <w:sz w:val="28"/>
          <w:szCs w:val="28"/>
        </w:rPr>
        <w:t xml:space="preserve"> </w:t>
      </w:r>
      <w:r w:rsidR="006D321D">
        <w:rPr>
          <w:rFonts w:ascii="Times New Roman" w:hAnsi="Times New Roman" w:cs="Times New Roman"/>
          <w:sz w:val="28"/>
          <w:szCs w:val="28"/>
        </w:rPr>
        <w:t xml:space="preserve">Такие формы поведения рассматриваются в контексте трех областей анализа: </w:t>
      </w:r>
    </w:p>
    <w:p w:rsidR="006D321D" w:rsidRDefault="006D321D" w:rsidP="00BD7A88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D321D">
        <w:rPr>
          <w:rFonts w:ascii="Times New Roman" w:hAnsi="Times New Roman" w:cs="Times New Roman"/>
          <w:sz w:val="28"/>
          <w:szCs w:val="28"/>
        </w:rPr>
        <w:t>нтраперсональной</w:t>
      </w:r>
      <w:r>
        <w:rPr>
          <w:rFonts w:ascii="Times New Roman" w:hAnsi="Times New Roman" w:cs="Times New Roman"/>
          <w:sz w:val="28"/>
          <w:szCs w:val="28"/>
        </w:rPr>
        <w:t xml:space="preserve"> (отношение к себе и собственному телу);</w:t>
      </w:r>
    </w:p>
    <w:p w:rsidR="007A58ED" w:rsidRDefault="006D321D" w:rsidP="00BD7A88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интерперсональной (межличностные отношения);</w:t>
      </w:r>
    </w:p>
    <w:p w:rsidR="006D321D" w:rsidRPr="009D0939" w:rsidRDefault="006D321D" w:rsidP="009D0939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метаперсональной</w:t>
      </w:r>
      <w:r w:rsidR="00C8066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ролевое поведение человека в социальных структурах</w:t>
      </w:r>
      <w:r w:rsidR="009D0939" w:rsidRPr="009D0939">
        <w:rPr>
          <w:rFonts w:ascii="Times New Roman" w:hAnsi="Times New Roman" w:cs="Times New Roman"/>
          <w:sz w:val="28"/>
          <w:szCs w:val="28"/>
        </w:rPr>
        <w:t xml:space="preserve"> [</w:t>
      </w:r>
      <w:r w:rsidR="009D0939">
        <w:rPr>
          <w:rFonts w:ascii="Times New Roman" w:hAnsi="Times New Roman" w:cs="Times New Roman"/>
          <w:sz w:val="28"/>
          <w:szCs w:val="28"/>
        </w:rPr>
        <w:t xml:space="preserve">2. </w:t>
      </w:r>
      <w:r w:rsidR="009D093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D0939" w:rsidRPr="009D0939">
        <w:rPr>
          <w:rFonts w:ascii="Times New Roman" w:hAnsi="Times New Roman" w:cs="Times New Roman"/>
          <w:sz w:val="28"/>
          <w:szCs w:val="28"/>
        </w:rPr>
        <w:t>.67]</w:t>
      </w:r>
      <w:r w:rsidR="009D0939">
        <w:rPr>
          <w:rFonts w:ascii="Times New Roman" w:hAnsi="Times New Roman" w:cs="Times New Roman"/>
          <w:sz w:val="28"/>
          <w:szCs w:val="28"/>
        </w:rPr>
        <w:t>.</w:t>
      </w:r>
      <w:r w:rsidR="009D0939" w:rsidRPr="009D0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D8D" w:rsidRDefault="00EC51B4" w:rsidP="00BD7A88">
      <w:pPr>
        <w:spacing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</w:pPr>
      <w:r>
        <w:rPr>
          <w:rFonts w:ascii="Times New Roman" w:hAnsi="Times New Roman" w:cs="Times New Roman"/>
          <w:sz w:val="28"/>
          <w:szCs w:val="28"/>
        </w:rPr>
        <w:t>Как правило, у подростков</w:t>
      </w:r>
      <w:r w:rsidR="00C80660">
        <w:rPr>
          <w:rFonts w:ascii="Times New Roman" w:hAnsi="Times New Roman" w:cs="Times New Roman"/>
          <w:sz w:val="28"/>
          <w:szCs w:val="28"/>
        </w:rPr>
        <w:t xml:space="preserve"> со склонностями к деструктивному поведению</w:t>
      </w:r>
      <w:r>
        <w:rPr>
          <w:rFonts w:ascii="Times New Roman" w:hAnsi="Times New Roman" w:cs="Times New Roman"/>
          <w:sz w:val="28"/>
          <w:szCs w:val="28"/>
        </w:rPr>
        <w:t xml:space="preserve"> часто наблюдаются нарушения сразу в  нескольких из представленных областей.</w:t>
      </w:r>
      <w:r w:rsidR="00C80660">
        <w:rPr>
          <w:rFonts w:ascii="Times New Roman" w:hAnsi="Times New Roman" w:cs="Times New Roman"/>
          <w:sz w:val="28"/>
          <w:szCs w:val="28"/>
        </w:rPr>
        <w:t xml:space="preserve"> Наиболее важно не только пытаться обнаружить и разрешить причины такого поведения, но и скорректировать уже образовавшиеся изменения в личности (отношение к себе, к другим людям и к обществу).    Существуют различные подходы и формы  к коррекции эмоционально – личностной сферы. Наиболее оптимальными, по моему мнению</w:t>
      </w:r>
      <w:r w:rsidR="00E4453D">
        <w:rPr>
          <w:rFonts w:ascii="Times New Roman" w:hAnsi="Times New Roman" w:cs="Times New Roman"/>
          <w:sz w:val="28"/>
          <w:szCs w:val="28"/>
        </w:rPr>
        <w:t xml:space="preserve">, </w:t>
      </w:r>
      <w:r w:rsidR="00C80660">
        <w:rPr>
          <w:rFonts w:ascii="Times New Roman" w:hAnsi="Times New Roman" w:cs="Times New Roman"/>
          <w:sz w:val="28"/>
          <w:szCs w:val="28"/>
        </w:rPr>
        <w:t xml:space="preserve"> являются индивидуальные занятия с постепенным включение</w:t>
      </w:r>
      <w:r w:rsidR="001D772C">
        <w:rPr>
          <w:rFonts w:ascii="Times New Roman" w:hAnsi="Times New Roman" w:cs="Times New Roman"/>
          <w:sz w:val="28"/>
          <w:szCs w:val="28"/>
        </w:rPr>
        <w:t>м</w:t>
      </w:r>
      <w:r w:rsidR="00C80660">
        <w:rPr>
          <w:rFonts w:ascii="Times New Roman" w:hAnsi="Times New Roman" w:cs="Times New Roman"/>
          <w:sz w:val="28"/>
          <w:szCs w:val="28"/>
        </w:rPr>
        <w:t xml:space="preserve"> субъекта в</w:t>
      </w:r>
      <w:r w:rsidR="001D772C">
        <w:rPr>
          <w:rFonts w:ascii="Times New Roman" w:hAnsi="Times New Roman" w:cs="Times New Roman"/>
          <w:sz w:val="28"/>
          <w:szCs w:val="28"/>
        </w:rPr>
        <w:t xml:space="preserve"> группу сверстников со схожими</w:t>
      </w:r>
      <w:r w:rsidR="00E4453D">
        <w:rPr>
          <w:rFonts w:ascii="Times New Roman" w:hAnsi="Times New Roman" w:cs="Times New Roman"/>
          <w:sz w:val="28"/>
          <w:szCs w:val="28"/>
        </w:rPr>
        <w:t xml:space="preserve"> </w:t>
      </w:r>
      <w:r w:rsidR="00C80660">
        <w:rPr>
          <w:rFonts w:ascii="Times New Roman" w:hAnsi="Times New Roman" w:cs="Times New Roman"/>
          <w:sz w:val="28"/>
          <w:szCs w:val="28"/>
        </w:rPr>
        <w:t>проблемами.  Однако</w:t>
      </w:r>
      <w:r w:rsidR="001D772C">
        <w:rPr>
          <w:rFonts w:ascii="Times New Roman" w:hAnsi="Times New Roman" w:cs="Times New Roman"/>
          <w:sz w:val="28"/>
          <w:szCs w:val="28"/>
        </w:rPr>
        <w:t>, ситуация часто усложняется не</w:t>
      </w:r>
      <w:r w:rsidR="00C80660">
        <w:rPr>
          <w:rFonts w:ascii="Times New Roman" w:hAnsi="Times New Roman" w:cs="Times New Roman"/>
          <w:sz w:val="28"/>
          <w:szCs w:val="28"/>
        </w:rPr>
        <w:t>желанием ребенка контактировать с психологом</w:t>
      </w:r>
      <w:r w:rsidR="001D772C">
        <w:rPr>
          <w:rFonts w:ascii="Times New Roman" w:hAnsi="Times New Roman" w:cs="Times New Roman"/>
          <w:sz w:val="28"/>
          <w:szCs w:val="28"/>
        </w:rPr>
        <w:t>,  не</w:t>
      </w:r>
      <w:r w:rsidR="00E4453D">
        <w:rPr>
          <w:rFonts w:ascii="Times New Roman" w:hAnsi="Times New Roman" w:cs="Times New Roman"/>
          <w:sz w:val="28"/>
          <w:szCs w:val="28"/>
        </w:rPr>
        <w:t xml:space="preserve">выполнением  предлагаемых  рекомендаций, умышленным замалчиванием имеющихся проблем. Безусловно, огромную роль имеет личность самого специалиста, </w:t>
      </w:r>
      <w:r w:rsidR="00E4453D" w:rsidRPr="00E4453D">
        <w:rPr>
          <w:rFonts w:ascii="Times New Roman" w:hAnsi="Times New Roman" w:cs="Times New Roman"/>
          <w:sz w:val="28"/>
          <w:szCs w:val="28"/>
        </w:rPr>
        <w:t>его способности, но</w:t>
      </w:r>
      <w:r w:rsidR="001D772C">
        <w:rPr>
          <w:rFonts w:ascii="Times New Roman" w:hAnsi="Times New Roman" w:cs="Times New Roman"/>
          <w:sz w:val="28"/>
          <w:szCs w:val="28"/>
        </w:rPr>
        <w:t>, как полагал</w:t>
      </w:r>
      <w:r w:rsidR="00E4453D" w:rsidRPr="00E4453D">
        <w:rPr>
          <w:rFonts w:ascii="Times New Roman" w:hAnsi="Times New Roman" w:cs="Times New Roman"/>
          <w:sz w:val="28"/>
          <w:szCs w:val="28"/>
        </w:rPr>
        <w:t xml:space="preserve"> </w:t>
      </w:r>
      <w:r w:rsidR="001D772C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 Бенджамин Франклин, «н</w:t>
      </w:r>
      <w:r w:rsidR="00E4453D" w:rsidRPr="00E4453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ельзя помочь тому, кто не желает слушать советы»</w:t>
      </w:r>
      <w:r w:rsidR="00E4453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 или</w:t>
      </w:r>
      <w:r w:rsidR="001D772C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, как </w:t>
      </w:r>
      <w:r w:rsidR="00E4453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в нашем случае</w:t>
      </w:r>
      <w:r w:rsidR="001D772C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E4453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пока </w:t>
      </w:r>
      <w:r w:rsidR="00E74AA1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«</w:t>
      </w:r>
      <w:r w:rsidR="00E4453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не готов</w:t>
      </w:r>
      <w:r w:rsidR="00E74AA1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»</w:t>
      </w:r>
      <w:r w:rsidR="00E4453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слушать. </w:t>
      </w:r>
      <w:r w:rsidR="00E4453D" w:rsidRPr="00E4453D">
        <w:rPr>
          <w:rFonts w:ascii="Times New Roman" w:hAnsi="Times New Roman" w:cs="Times New Roman"/>
          <w:color w:val="000000"/>
          <w:sz w:val="27"/>
          <w:szCs w:val="27"/>
          <w:shd w:val="clear" w:color="auto" w:fill="FDFDFF"/>
        </w:rPr>
        <w:t> </w:t>
      </w:r>
      <w:r w:rsidR="00E4453D" w:rsidRPr="00E4453D">
        <w:rPr>
          <w:rFonts w:ascii="Times New Roman" w:hAnsi="Times New Roman" w:cs="Times New Roman"/>
          <w:color w:val="000000"/>
          <w:sz w:val="7"/>
          <w:szCs w:val="7"/>
          <w:shd w:val="clear" w:color="auto" w:fill="FDFDFF"/>
        </w:rPr>
        <w:t xml:space="preserve"> </w:t>
      </w:r>
      <w:r w:rsidR="00E74AA1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Так появилась идея о расширении поля деятельности педагога-психолога, оказании помощи непосредственно в процессе получения новых знаний и практического опыта.</w:t>
      </w:r>
      <w:r w:rsidR="003C3DC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</w:t>
      </w:r>
      <w:r w:rsidR="003C3DC9" w:rsidRPr="0026435F">
        <w:rPr>
          <w:rFonts w:ascii="Times New Roman" w:hAnsi="Times New Roman" w:cs="Times New Roman"/>
          <w:sz w:val="28"/>
          <w:szCs w:val="28"/>
          <w:shd w:val="clear" w:color="auto" w:fill="FDFDFF"/>
        </w:rPr>
        <w:t xml:space="preserve">Для этого был выбран предмет, который позволяет внедрять психологическое сопровождение без </w:t>
      </w:r>
      <w:r w:rsidR="00F46705" w:rsidRPr="0026435F">
        <w:rPr>
          <w:rFonts w:ascii="Times New Roman" w:hAnsi="Times New Roman" w:cs="Times New Roman"/>
          <w:sz w:val="28"/>
          <w:szCs w:val="28"/>
          <w:shd w:val="clear" w:color="auto" w:fill="FDFDFF"/>
        </w:rPr>
        <w:t xml:space="preserve">изменений в календарно-тематическом планировании образовательной </w:t>
      </w:r>
      <w:r w:rsidR="003C3DC9" w:rsidRPr="0026435F">
        <w:rPr>
          <w:rFonts w:ascii="Times New Roman" w:hAnsi="Times New Roman" w:cs="Times New Roman"/>
          <w:sz w:val="28"/>
          <w:szCs w:val="28"/>
          <w:shd w:val="clear" w:color="auto" w:fill="FDFDFF"/>
        </w:rPr>
        <w:t xml:space="preserve"> </w:t>
      </w:r>
      <w:r w:rsidR="003C3DC9" w:rsidRPr="0026435F">
        <w:rPr>
          <w:rFonts w:ascii="Times New Roman" w:hAnsi="Times New Roman" w:cs="Times New Roman"/>
          <w:sz w:val="28"/>
          <w:szCs w:val="28"/>
          <w:shd w:val="clear" w:color="auto" w:fill="FDFDFF"/>
        </w:rPr>
        <w:lastRenderedPageBreak/>
        <w:t>программы</w:t>
      </w:r>
      <w:r w:rsidR="003C3DC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. В ходе урока</w:t>
      </w:r>
      <w:r w:rsidR="006C4180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профессионально -</w:t>
      </w:r>
      <w:r w:rsidR="003C3DC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трудового обучения (столярного дела) учитель дае</w:t>
      </w:r>
      <w:r w:rsidR="001D772C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т обучающимся задания, требующие</w:t>
      </w:r>
      <w:r w:rsidR="003C3DC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от них не только знаний в области предмета, но и наличия моторной ловкости, соблюдения правил безопасного использования рабочих инструментов, навыков самоконтроля и планирования, умений действовать по инструкции и др.</w:t>
      </w:r>
      <w:r w:rsidR="001D772C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С</w:t>
      </w:r>
      <w:r w:rsidR="00CB4E8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тоит отметить, что у детей с интеллектуальными нарушениями да</w:t>
      </w:r>
      <w:r w:rsidR="001D772C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нные признаки находятся </w:t>
      </w:r>
      <w:r w:rsidR="00CB4E8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на разном уровне в рамках одного класса. Поэтому возможны частые случаи повышенного нервного напряжения,  эмоционального срыва, аффективных реакций при неу</w:t>
      </w:r>
      <w:r w:rsidR="00B74D4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даче</w:t>
      </w:r>
      <w:r w:rsidR="00CB4E8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у подростка с проблемами в поведении. Учителю необходимо своевременно реагировать на подобные ситуации,  однако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CB4E8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пытаясь разрешить конфликтную ситуацию с одним подростком, он может оставить без внимания основную группу </w:t>
      </w:r>
      <w:r w:rsidR="00B74D4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обучающихся</w:t>
      </w:r>
      <w:r w:rsidR="00CB4E89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 работающих с инструментами или на станке. В этом случае помощь психолога является наиболее ценной, так как здесь специалист  может не только помочь ребенку наладить эмоционал</w:t>
      </w:r>
      <w:r w:rsidR="00B74D4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ьное состояние, но и связать данную ситуацию с реальным жизненным опытом, провести беседу, попытаться развить у подростка навыки  самоконтроля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. Н</w:t>
      </w:r>
      <w:r w:rsidR="00B74D4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аличие такого контакта способствует лучшему взаимопониманию между обучающимся и  педагогом-психологом,  форм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ированию доверительных отношений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необходимых</w:t>
      </w:r>
      <w:r w:rsidR="00B74D4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для эффективной коррекционной работы. 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Помимо регуляционной д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еятельности нами было определен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о, что в процессе урока 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педагог-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психолог будет помогать 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учителю</w:t>
      </w:r>
      <w:r w:rsidR="006C4180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профессионально – трудового обучения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проводи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ть приветствие обучающихся,  уча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ствовать в целеполагании и постановке проблемы, организовывать  динамическую паузу и рефлексию учебной деятельности.  Рассмотрим более подробно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организацию 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деятельности педагога-психолога на уроке</w:t>
      </w:r>
      <w:r w:rsidR="0026435F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профессионально -  </w:t>
      </w:r>
      <w:r w:rsidR="00231D8D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трудового обучения.  </w:t>
      </w:r>
    </w:p>
    <w:p w:rsidR="00E74AA1" w:rsidRDefault="00231D8D" w:rsidP="00BD7A88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Каждый урок начинается со звонка, </w:t>
      </w:r>
      <w:r w:rsidR="006C4180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наши занятия с построения 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в круг, где обучающиеся делятся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своим настроением. Это 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необходимо для прогнозирования потенциальных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конфликтных ситуаций, если ребенок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lastRenderedPageBreak/>
        <w:t>признается в плохом настроении, возможно,  рационально будет бы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ть с ним более осторожным в общении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. Одним из важных моментов б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ыло обучить подростков вербализировать свои чувства. Спустя 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месяц использования такого приветствия мною  было отмечен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о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 что ребята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 услышав о плохом настроении одноклассника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пыт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аются самостоятельно его поддержать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: утешить, рассказать шутку или анекдот.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Далее психолог передает слово учителю.  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После актуализации знаний 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педагогу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необходимо обозначить проблему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подвести обучающихся к границе знания и незнания. На данном этапе урока мы совместно с учителем трудового обучения придумывали си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туации, которые подводили детей к необходимости </w:t>
      </w:r>
      <w:r w:rsidR="00237E31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самостоятельно выявлять и обнаруживать учебную</w:t>
      </w:r>
      <w:r w:rsidR="00DE4DB8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проблему.  Например,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при изучении темы 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«Ра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зметка»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учитель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</w:t>
      </w:r>
      <w:r w:rsidR="00F054F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спрашивает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: «Н</w:t>
      </w:r>
      <w:r w:rsidR="00E95FF6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ам предстоит изготовить </w:t>
      </w:r>
      <w:r w:rsidR="00237E31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</w:t>
      </w:r>
      <w:r w:rsidR="008C374F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табурет, </w:t>
      </w:r>
      <w:r w:rsidR="00E95FF6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что поможет нам выполнить его точно?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» Обучающиеся отвечают:  «Чертеж».  Ученикам предоставляется чертеж в масштабе 1:10.  Однако, не зная особенностей разметки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они не смогут перенести размеры из учебника на реальное пространство. Создается проблемная ситуация</w:t>
      </w:r>
      <w:r w:rsidR="00216D0A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BA5823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вызванная дефицитом знаний в данной области. </w:t>
      </w:r>
      <w:r w:rsidR="005477DF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Таким образом</w:t>
      </w:r>
      <w:r w:rsidR="00E95FF6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5477DF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повышается мотивация к процессу обучения, а деятельность становитс</w:t>
      </w:r>
      <w:r w:rsidR="00E95FF6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я более осознанной.  По завершении данного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этапа урока задачи психолога остаются в поддержке и оказании психологической помощи ученикам с поведенческими проблемами. В середине занятия проводится динамическая пауза</w:t>
      </w:r>
      <w:r w:rsidR="00E95FF6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>,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 направленная  на снятие нервного напряжения. В конце </w:t>
      </w:r>
      <w:r w:rsidR="00E95FF6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урока </w:t>
      </w:r>
      <w:r w:rsidR="0091635B">
        <w:rPr>
          <w:rFonts w:ascii="Times New Roman" w:hAnsi="Times New Roman" w:cs="Times New Roman"/>
          <w:color w:val="000000"/>
          <w:sz w:val="28"/>
          <w:szCs w:val="28"/>
          <w:shd w:val="clear" w:color="auto" w:fill="FDFDFF"/>
        </w:rPr>
        <w:t xml:space="preserve">совместно с учителем осуществляется рефлексия учебной деятельности или эмоционального состояния.  </w:t>
      </w:r>
    </w:p>
    <w:p w:rsidR="00050549" w:rsidRDefault="00446FBC" w:rsidP="0031628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итог, хотелось бы отметить, чт</w:t>
      </w:r>
      <w:r w:rsidR="00E95FF6">
        <w:rPr>
          <w:rFonts w:ascii="Times New Roman" w:hAnsi="Times New Roman" w:cs="Times New Roman"/>
          <w:sz w:val="28"/>
          <w:szCs w:val="28"/>
        </w:rPr>
        <w:t>о во взаимодействии  педагога-</w:t>
      </w:r>
      <w:r>
        <w:rPr>
          <w:rFonts w:ascii="Times New Roman" w:hAnsi="Times New Roman" w:cs="Times New Roman"/>
          <w:sz w:val="28"/>
          <w:szCs w:val="28"/>
        </w:rPr>
        <w:t>психолога и учителя</w:t>
      </w:r>
      <w:r w:rsidR="00F054FA">
        <w:rPr>
          <w:rFonts w:ascii="Times New Roman" w:hAnsi="Times New Roman" w:cs="Times New Roman"/>
          <w:sz w:val="28"/>
          <w:szCs w:val="28"/>
        </w:rPr>
        <w:t xml:space="preserve"> профессионально - </w:t>
      </w:r>
      <w:r>
        <w:rPr>
          <w:rFonts w:ascii="Times New Roman" w:hAnsi="Times New Roman" w:cs="Times New Roman"/>
          <w:sz w:val="28"/>
          <w:szCs w:val="28"/>
        </w:rPr>
        <w:t>трудового</w:t>
      </w:r>
      <w:r w:rsidR="00E95FF6">
        <w:rPr>
          <w:rFonts w:ascii="Times New Roman" w:hAnsi="Times New Roman" w:cs="Times New Roman"/>
          <w:sz w:val="28"/>
          <w:szCs w:val="28"/>
        </w:rPr>
        <w:t xml:space="preserve"> обучения  открываются ранее не</w:t>
      </w:r>
      <w:r>
        <w:rPr>
          <w:rFonts w:ascii="Times New Roman" w:hAnsi="Times New Roman" w:cs="Times New Roman"/>
          <w:sz w:val="28"/>
          <w:szCs w:val="28"/>
        </w:rPr>
        <w:t>доступные для коррекции</w:t>
      </w:r>
      <w:r w:rsidR="00F054FA">
        <w:rPr>
          <w:rFonts w:ascii="Times New Roman" w:hAnsi="Times New Roman" w:cs="Times New Roman"/>
          <w:sz w:val="28"/>
          <w:szCs w:val="28"/>
        </w:rPr>
        <w:t xml:space="preserve"> деструктивного поведения</w:t>
      </w:r>
      <w:r>
        <w:rPr>
          <w:rFonts w:ascii="Times New Roman" w:hAnsi="Times New Roman" w:cs="Times New Roman"/>
          <w:sz w:val="28"/>
          <w:szCs w:val="28"/>
        </w:rPr>
        <w:t xml:space="preserve"> формы и  методы. </w:t>
      </w:r>
      <w:r w:rsidR="00E95FF6">
        <w:rPr>
          <w:rFonts w:ascii="Times New Roman" w:hAnsi="Times New Roman" w:cs="Times New Roman"/>
          <w:sz w:val="28"/>
          <w:szCs w:val="28"/>
        </w:rPr>
        <w:t xml:space="preserve">В </w:t>
      </w:r>
      <w:r w:rsidR="00A73DD3">
        <w:rPr>
          <w:rFonts w:ascii="Times New Roman" w:hAnsi="Times New Roman" w:cs="Times New Roman"/>
          <w:sz w:val="28"/>
          <w:szCs w:val="28"/>
        </w:rPr>
        <w:t>начале совместной деятельности  было  выдвинуто предположение о том, что организа</w:t>
      </w:r>
      <w:r w:rsidR="00E95FF6">
        <w:rPr>
          <w:rFonts w:ascii="Times New Roman" w:hAnsi="Times New Roman" w:cs="Times New Roman"/>
          <w:sz w:val="28"/>
          <w:szCs w:val="28"/>
        </w:rPr>
        <w:t>ция уроков трудового обучения</w:t>
      </w:r>
      <w:r w:rsidR="00A73DD3">
        <w:rPr>
          <w:rFonts w:ascii="Times New Roman" w:hAnsi="Times New Roman" w:cs="Times New Roman"/>
          <w:sz w:val="28"/>
          <w:szCs w:val="28"/>
        </w:rPr>
        <w:t xml:space="preserve"> совместно с педагогом -  психологом будет способствовать снижению уровня агрессивности у учащихся со склонностями к деструктивному поведению. Для оценки </w:t>
      </w:r>
      <w:r w:rsidR="00A73DD3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деятельности были использованы методы математической статистики </w:t>
      </w:r>
      <w:r w:rsidR="00A73DD3" w:rsidRPr="00A73DD3">
        <w:rPr>
          <w:rFonts w:ascii="Times New Roman" w:hAnsi="Times New Roman" w:cs="Times New Roman"/>
          <w:sz w:val="28"/>
          <w:szCs w:val="28"/>
        </w:rPr>
        <w:t>(</w:t>
      </w:r>
      <w:r w:rsidR="00A73DD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A73DD3" w:rsidRPr="00A73DD3">
        <w:rPr>
          <w:rFonts w:ascii="Times New Roman" w:hAnsi="Times New Roman" w:cs="Times New Roman"/>
          <w:sz w:val="28"/>
          <w:szCs w:val="28"/>
        </w:rPr>
        <w:t>-</w:t>
      </w:r>
      <w:r w:rsidR="00A73DD3">
        <w:rPr>
          <w:rFonts w:ascii="Times New Roman" w:hAnsi="Times New Roman" w:cs="Times New Roman"/>
          <w:sz w:val="28"/>
          <w:szCs w:val="28"/>
        </w:rPr>
        <w:t>критрий Стьюдента и критерий Колмогорова-Смирнова). Результатом стало полное подтверждение выдвинутой ранее гипот</w:t>
      </w:r>
      <w:r w:rsidR="00E95FF6">
        <w:rPr>
          <w:rFonts w:ascii="Times New Roman" w:hAnsi="Times New Roman" w:cs="Times New Roman"/>
          <w:sz w:val="28"/>
          <w:szCs w:val="28"/>
        </w:rPr>
        <w:t xml:space="preserve">езы.  Полученные данные </w:t>
      </w:r>
      <w:r w:rsidR="00A73DD3">
        <w:rPr>
          <w:rFonts w:ascii="Times New Roman" w:hAnsi="Times New Roman" w:cs="Times New Roman"/>
          <w:sz w:val="28"/>
          <w:szCs w:val="28"/>
        </w:rPr>
        <w:t>имеют положительные значени</w:t>
      </w:r>
      <w:r w:rsidR="000D5189">
        <w:rPr>
          <w:rFonts w:ascii="Times New Roman" w:hAnsi="Times New Roman" w:cs="Times New Roman"/>
          <w:sz w:val="28"/>
          <w:szCs w:val="28"/>
        </w:rPr>
        <w:t>я</w:t>
      </w:r>
      <w:r w:rsidR="00A73DD3">
        <w:rPr>
          <w:rFonts w:ascii="Times New Roman" w:hAnsi="Times New Roman" w:cs="Times New Roman"/>
          <w:sz w:val="28"/>
          <w:szCs w:val="28"/>
        </w:rPr>
        <w:t xml:space="preserve">, однако стоит отметить «малую выборку» и отсутствие    </w:t>
      </w:r>
      <w:r w:rsidR="000D5189">
        <w:rPr>
          <w:rFonts w:ascii="Times New Roman" w:hAnsi="Times New Roman" w:cs="Times New Roman"/>
          <w:sz w:val="28"/>
          <w:szCs w:val="28"/>
        </w:rPr>
        <w:t>контрольной групп</w:t>
      </w:r>
      <w:r w:rsidR="00E95FF6">
        <w:rPr>
          <w:rFonts w:ascii="Times New Roman" w:hAnsi="Times New Roman" w:cs="Times New Roman"/>
          <w:sz w:val="28"/>
          <w:szCs w:val="28"/>
        </w:rPr>
        <w:t xml:space="preserve">ы. В дальнейшем мы планируем </w:t>
      </w:r>
      <w:r w:rsidR="000D5189">
        <w:rPr>
          <w:rFonts w:ascii="Times New Roman" w:hAnsi="Times New Roman" w:cs="Times New Roman"/>
          <w:sz w:val="28"/>
          <w:szCs w:val="28"/>
        </w:rPr>
        <w:t xml:space="preserve">продолжить взаимодействие </w:t>
      </w:r>
      <w:r w:rsidR="00E95FF6">
        <w:rPr>
          <w:rFonts w:ascii="Times New Roman" w:hAnsi="Times New Roman" w:cs="Times New Roman"/>
          <w:sz w:val="28"/>
          <w:szCs w:val="28"/>
        </w:rPr>
        <w:t xml:space="preserve"> учителя и педагога-психолога </w:t>
      </w:r>
      <w:r w:rsidR="000D5189">
        <w:rPr>
          <w:rFonts w:ascii="Times New Roman" w:hAnsi="Times New Roman" w:cs="Times New Roman"/>
          <w:sz w:val="28"/>
          <w:szCs w:val="28"/>
        </w:rPr>
        <w:t xml:space="preserve">для накопления качественного и количественного  опыта.  </w:t>
      </w:r>
    </w:p>
    <w:p w:rsidR="00050549" w:rsidRPr="00BD7A88" w:rsidRDefault="00050549" w:rsidP="00AB57C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A88">
        <w:rPr>
          <w:rFonts w:ascii="Times New Roman" w:hAnsi="Times New Roman" w:cs="Times New Roman"/>
          <w:b/>
          <w:sz w:val="28"/>
          <w:szCs w:val="28"/>
        </w:rPr>
        <w:t>Описание группы и статистические расчеты</w:t>
      </w:r>
    </w:p>
    <w:p w:rsidR="00050549" w:rsidRDefault="00050549" w:rsidP="00AB57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исследования выступили пять подростков в возрасте от 12 до 14 лет</w:t>
      </w:r>
      <w:r w:rsidR="00E95FF6">
        <w:rPr>
          <w:rFonts w:ascii="Times New Roman" w:hAnsi="Times New Roman" w:cs="Times New Roman"/>
          <w:sz w:val="28"/>
          <w:szCs w:val="28"/>
        </w:rPr>
        <w:t>, которые посещали уроки трудового обучения, имели</w:t>
      </w:r>
      <w:r>
        <w:rPr>
          <w:rFonts w:ascii="Times New Roman" w:hAnsi="Times New Roman" w:cs="Times New Roman"/>
          <w:sz w:val="28"/>
          <w:szCs w:val="28"/>
        </w:rPr>
        <w:t xml:space="preserve"> интеллектуальные нарушения  (умственная отсталость ле</w:t>
      </w:r>
      <w:r w:rsidR="00E95FF6">
        <w:rPr>
          <w:rFonts w:ascii="Times New Roman" w:hAnsi="Times New Roman" w:cs="Times New Roman"/>
          <w:sz w:val="28"/>
          <w:szCs w:val="28"/>
        </w:rPr>
        <w:t>гкой степени) и склонность</w:t>
      </w:r>
      <w:r>
        <w:rPr>
          <w:rFonts w:ascii="Times New Roman" w:hAnsi="Times New Roman" w:cs="Times New Roman"/>
          <w:sz w:val="28"/>
          <w:szCs w:val="28"/>
        </w:rPr>
        <w:t xml:space="preserve"> к деструктивному поведению.</w:t>
      </w:r>
    </w:p>
    <w:p w:rsidR="00050549" w:rsidRPr="00BD7A88" w:rsidRDefault="00050549" w:rsidP="00AB57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отслеживаемого (диагностируемого) признака была выбрана такая личностная особенность как агрессивность, так как для детей с тенденциями к деструктивному поведению данная характеристика может отражаться на всех уровнях (отношение к себе, к  другим людям, к обществу). </w:t>
      </w:r>
      <w:r w:rsidRPr="00F6618A">
        <w:rPr>
          <w:rFonts w:ascii="Times New Roman" w:hAnsi="Times New Roman" w:cs="Times New Roman"/>
          <w:sz w:val="28"/>
          <w:szCs w:val="28"/>
        </w:rPr>
        <w:t xml:space="preserve">Методикой для оценки данного </w:t>
      </w:r>
      <w:r w:rsidR="00F6618A" w:rsidRPr="00F6618A">
        <w:rPr>
          <w:rFonts w:ascii="Times New Roman" w:hAnsi="Times New Roman" w:cs="Times New Roman"/>
          <w:sz w:val="28"/>
          <w:szCs w:val="28"/>
        </w:rPr>
        <w:t>признака выступил</w:t>
      </w:r>
      <w:r w:rsidRPr="00F6618A">
        <w:rPr>
          <w:rFonts w:ascii="Times New Roman" w:hAnsi="Times New Roman" w:cs="Times New Roman"/>
          <w:sz w:val="28"/>
          <w:szCs w:val="28"/>
        </w:rPr>
        <w:t xml:space="preserve"> </w:t>
      </w:r>
      <w:r w:rsidR="00F735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опросник </w:t>
      </w:r>
      <w:r w:rsidR="00F6618A" w:rsidRP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3597" w:rsidRP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«Шкала враждебности Кука </w:t>
      </w:r>
      <w:r w:rsidR="00F7359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F73597" w:rsidRP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Медли</w:t>
      </w:r>
      <w:r w:rsidR="00F73597">
        <w:rPr>
          <w:rFonts w:ascii="Times New Roman" w:hAnsi="Times New Roman" w:cs="Times New Roman"/>
          <w:sz w:val="28"/>
          <w:szCs w:val="28"/>
          <w:shd w:val="clear" w:color="auto" w:fill="FFFFFF"/>
        </w:rPr>
        <w:t>» (шкала</w:t>
      </w:r>
      <w:r w:rsidR="00F73597" w:rsidRP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агрессивности</w:t>
      </w:r>
      <w:r w:rsidR="00F735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r w:rsidR="00F6618A" w:rsidRP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>предназначенный для диагностики склонности к неявному агрессивному и враждебному поведению</w:t>
      </w:r>
      <w:r w:rsidR="00F7359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6618A" w:rsidRP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61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6618A" w:rsidRPr="00F6618A" w:rsidRDefault="00F6618A" w:rsidP="00BD7A8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61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Таблица 1. Первый срез</w:t>
      </w:r>
    </w:p>
    <w:tbl>
      <w:tblPr>
        <w:tblStyle w:val="aa"/>
        <w:tblW w:w="0" w:type="auto"/>
        <w:tblLook w:val="04A0"/>
      </w:tblPr>
      <w:tblGrid>
        <w:gridCol w:w="2235"/>
        <w:gridCol w:w="2126"/>
        <w:gridCol w:w="5210"/>
      </w:tblGrid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 имени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Значение 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Интерпретация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Б.К.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44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средний показатель с тенденцией к высокому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Ж.Ю.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48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высокий показатель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Ж.Е.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высокий показатель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К.В.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49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высокий показатель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Ч.В.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высокий показатель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Ч.П.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52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высокий показатель</w:t>
            </w:r>
          </w:p>
        </w:tc>
      </w:tr>
    </w:tbl>
    <w:p w:rsidR="00F6618A" w:rsidRPr="00F6618A" w:rsidRDefault="00F6618A" w:rsidP="00AB57C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661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Таблица 2. Второй срез</w:t>
      </w:r>
    </w:p>
    <w:tbl>
      <w:tblPr>
        <w:tblStyle w:val="aa"/>
        <w:tblW w:w="0" w:type="auto"/>
        <w:tblLook w:val="04A0"/>
      </w:tblPr>
      <w:tblGrid>
        <w:gridCol w:w="2235"/>
        <w:gridCol w:w="2126"/>
        <w:gridCol w:w="5210"/>
      </w:tblGrid>
      <w:tr w:rsidR="00F6618A" w:rsidRPr="009D0939" w:rsidTr="00AB57CC">
        <w:tc>
          <w:tcPr>
            <w:tcW w:w="2235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Код имени</w:t>
            </w:r>
          </w:p>
        </w:tc>
        <w:tc>
          <w:tcPr>
            <w:tcW w:w="2126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Значение </w:t>
            </w:r>
          </w:p>
        </w:tc>
        <w:tc>
          <w:tcPr>
            <w:tcW w:w="5210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Интерпретация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Б.К.</w:t>
            </w:r>
          </w:p>
        </w:tc>
        <w:tc>
          <w:tcPr>
            <w:tcW w:w="2126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5210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средний показатель с тенденцией к низкому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AB57C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Ж.Ю.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45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высокий показатель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Ж.Е.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33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показатель с тенденцией к высокому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К.В.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26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средний показатель с тенденцией к низкому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Ч.В.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43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 xml:space="preserve"> средний показатель с тенденцией к высокому</w:t>
            </w:r>
          </w:p>
        </w:tc>
      </w:tr>
      <w:tr w:rsidR="00F6618A" w:rsidRPr="009D0939" w:rsidTr="00AB57CC">
        <w:tc>
          <w:tcPr>
            <w:tcW w:w="2235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Ч.П.</w:t>
            </w:r>
          </w:p>
        </w:tc>
        <w:tc>
          <w:tcPr>
            <w:tcW w:w="2126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5210" w:type="dxa"/>
          </w:tcPr>
          <w:p w:rsidR="00F6618A" w:rsidRPr="009D0939" w:rsidRDefault="00F6618A" w:rsidP="00BD7A8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0939">
              <w:rPr>
                <w:rFonts w:ascii="Times New Roman" w:hAnsi="Times New Roman" w:cs="Times New Roman"/>
                <w:sz w:val="24"/>
                <w:szCs w:val="24"/>
              </w:rPr>
              <w:t>средний показатель с тенденцией к низкому</w:t>
            </w:r>
          </w:p>
        </w:tc>
      </w:tr>
    </w:tbl>
    <w:p w:rsidR="00F75C75" w:rsidRDefault="00F75C75" w:rsidP="00BD7A8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75C75" w:rsidRDefault="00F75C75" w:rsidP="00BD7A8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Расчет </w:t>
      </w:r>
      <w:r w:rsidRPr="00F75C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t-критерия Стьюдента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6618A" w:rsidRDefault="00F75C75" w:rsidP="00BD7A8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 перед расчетом ряд был проверен на нормальность распределения признака критерием Колмогорова-Смирнова)</w:t>
      </w:r>
    </w:p>
    <w:tbl>
      <w:tblPr>
        <w:tblStyle w:val="aa"/>
        <w:tblW w:w="5000" w:type="pct"/>
        <w:tblLook w:val="04A0"/>
      </w:tblPr>
      <w:tblGrid>
        <w:gridCol w:w="1028"/>
        <w:gridCol w:w="2135"/>
        <w:gridCol w:w="2136"/>
        <w:gridCol w:w="2136"/>
        <w:gridCol w:w="2136"/>
      </w:tblGrid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Выборка 1</w:t>
            </w: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(В.1)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Выборка 2</w:t>
            </w: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(В.2)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Отклонения</w:t>
            </w: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(В.1 - В.2)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Квадраты отклонений</w:t>
            </w: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(В.1 - В.2)</w:t>
            </w: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</w:rPr>
              <w:t>2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144 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9 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289 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529 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49 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22 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484 </w:t>
            </w:r>
          </w:p>
        </w:tc>
      </w:tr>
      <w:tr w:rsidR="00F75C75" w:rsidRPr="009D0939" w:rsidTr="00F75C75">
        <w:tc>
          <w:tcPr>
            <w:tcW w:w="5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Суммы: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00" w:type="pct"/>
            <w:hideMark/>
          </w:tcPr>
          <w:p w:rsidR="00F75C75" w:rsidRPr="009D0939" w:rsidRDefault="00F75C75" w:rsidP="009D09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1504</w:t>
            </w:r>
          </w:p>
        </w:tc>
      </w:tr>
    </w:tbl>
    <w:p w:rsidR="00F6618A" w:rsidRPr="00F75C75" w:rsidRDefault="00F6618A" w:rsidP="00BD7A8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75C75" w:rsidRPr="00F75C75" w:rsidRDefault="00F75C75" w:rsidP="00BD7A88">
      <w:pPr>
        <w:pStyle w:val="ab"/>
        <w:spacing w:before="0" w:beforeAutospacing="0" w:after="200" w:afterAutospacing="0" w:line="360" w:lineRule="auto"/>
        <w:jc w:val="center"/>
        <w:rPr>
          <w:color w:val="000000"/>
          <w:sz w:val="28"/>
          <w:szCs w:val="28"/>
        </w:rPr>
      </w:pPr>
      <w:r w:rsidRPr="00F75C75">
        <w:rPr>
          <w:rStyle w:val="ac"/>
          <w:color w:val="000000"/>
          <w:sz w:val="28"/>
          <w:szCs w:val="28"/>
        </w:rPr>
        <w:t>Результат: t</w:t>
      </w:r>
      <w:r w:rsidRPr="00F75C75">
        <w:rPr>
          <w:rStyle w:val="ac"/>
          <w:color w:val="000000"/>
          <w:sz w:val="28"/>
          <w:szCs w:val="28"/>
          <w:vertAlign w:val="subscript"/>
        </w:rPr>
        <w:t>Эмп</w:t>
      </w:r>
      <w:r w:rsidRPr="00F75C75">
        <w:rPr>
          <w:rStyle w:val="ac"/>
          <w:color w:val="000000"/>
          <w:sz w:val="28"/>
          <w:szCs w:val="28"/>
        </w:rPr>
        <w:t> = 4.2</w:t>
      </w:r>
    </w:p>
    <w:tbl>
      <w:tblPr>
        <w:tblStyle w:val="aa"/>
        <w:tblpPr w:leftFromText="180" w:rightFromText="180" w:vertAnchor="text" w:horzAnchor="page" w:tblpX="880" w:tblpY="355"/>
        <w:tblW w:w="1250" w:type="pct"/>
        <w:tblLook w:val="04A0"/>
      </w:tblPr>
      <w:tblGrid>
        <w:gridCol w:w="1196"/>
        <w:gridCol w:w="1197"/>
      </w:tblGrid>
      <w:tr w:rsidR="00C64E2E" w:rsidRPr="00F75C75" w:rsidTr="00C64E2E">
        <w:tc>
          <w:tcPr>
            <w:tcW w:w="0" w:type="auto"/>
            <w:gridSpan w:val="2"/>
            <w:hideMark/>
          </w:tcPr>
          <w:p w:rsidR="00C64E2E" w:rsidRPr="009D0939" w:rsidRDefault="00C64E2E" w:rsidP="00BD7A88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</w:rPr>
              <w:t>Кр</w:t>
            </w:r>
          </w:p>
        </w:tc>
      </w:tr>
      <w:tr w:rsidR="00C64E2E" w:rsidRPr="00F75C75" w:rsidTr="00C64E2E">
        <w:tc>
          <w:tcPr>
            <w:tcW w:w="2499" w:type="pct"/>
            <w:hideMark/>
          </w:tcPr>
          <w:p w:rsidR="00C64E2E" w:rsidRPr="009D0939" w:rsidRDefault="00C64E2E" w:rsidP="00BD7A88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p≤0.05</w:t>
            </w:r>
          </w:p>
        </w:tc>
        <w:tc>
          <w:tcPr>
            <w:tcW w:w="2501" w:type="pct"/>
            <w:hideMark/>
          </w:tcPr>
          <w:p w:rsidR="00C64E2E" w:rsidRPr="009D0939" w:rsidRDefault="00C64E2E" w:rsidP="00BD7A88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p≤0.01</w:t>
            </w:r>
          </w:p>
        </w:tc>
      </w:tr>
      <w:tr w:rsidR="00C64E2E" w:rsidRPr="00F75C75" w:rsidTr="00C64E2E">
        <w:tc>
          <w:tcPr>
            <w:tcW w:w="2499" w:type="pct"/>
            <w:hideMark/>
          </w:tcPr>
          <w:p w:rsidR="00C64E2E" w:rsidRPr="009D0939" w:rsidRDefault="00C64E2E" w:rsidP="00BD7A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2.57</w:t>
            </w:r>
          </w:p>
        </w:tc>
        <w:tc>
          <w:tcPr>
            <w:tcW w:w="2501" w:type="pct"/>
            <w:hideMark/>
          </w:tcPr>
          <w:p w:rsidR="00C64E2E" w:rsidRPr="009D0939" w:rsidRDefault="00C64E2E" w:rsidP="00BD7A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9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4.03</w:t>
            </w:r>
          </w:p>
        </w:tc>
      </w:tr>
    </w:tbl>
    <w:p w:rsidR="00E361DA" w:rsidRDefault="00C64E2E" w:rsidP="00BD7A88">
      <w:pPr>
        <w:spacing w:line="36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29666" cy="1673236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8600" t="47698" r="69416" b="37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897" cy="167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1DA" w:rsidRDefault="00C64E2E" w:rsidP="00AB57C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4E2E">
        <w:rPr>
          <w:rFonts w:ascii="Times New Roman" w:hAnsi="Times New Roman" w:cs="Times New Roman"/>
          <w:sz w:val="28"/>
          <w:szCs w:val="28"/>
        </w:rPr>
        <w:t>Полученное эмпирическое значение t (4</w:t>
      </w:r>
      <w:r>
        <w:rPr>
          <w:rFonts w:ascii="Times New Roman" w:hAnsi="Times New Roman" w:cs="Times New Roman"/>
          <w:sz w:val="28"/>
          <w:szCs w:val="28"/>
        </w:rPr>
        <w:t>.2) находится в зоне значимости,  следовательно, можно полагать, что в значении признака есть статистически значимый сдви</w:t>
      </w:r>
      <w:r w:rsidR="00F73597">
        <w:rPr>
          <w:rFonts w:ascii="Times New Roman" w:hAnsi="Times New Roman" w:cs="Times New Roman"/>
          <w:sz w:val="28"/>
          <w:szCs w:val="28"/>
        </w:rPr>
        <w:t xml:space="preserve">г.  Выдвинутая ранее гипотеза о том, что </w:t>
      </w:r>
      <w:r>
        <w:rPr>
          <w:rFonts w:ascii="Times New Roman" w:hAnsi="Times New Roman" w:cs="Times New Roman"/>
          <w:sz w:val="28"/>
          <w:szCs w:val="28"/>
        </w:rPr>
        <w:t>организация уроков трудового об</w:t>
      </w:r>
      <w:r w:rsidR="00F73597">
        <w:rPr>
          <w:rFonts w:ascii="Times New Roman" w:hAnsi="Times New Roman" w:cs="Times New Roman"/>
          <w:sz w:val="28"/>
          <w:szCs w:val="28"/>
        </w:rPr>
        <w:t>еспечения совместно с педагогом</w:t>
      </w:r>
      <w:r>
        <w:rPr>
          <w:rFonts w:ascii="Times New Roman" w:hAnsi="Times New Roman" w:cs="Times New Roman"/>
          <w:sz w:val="28"/>
          <w:szCs w:val="28"/>
        </w:rPr>
        <w:t>-  психологом будет способствовать снижению уровня агрессивности у учащихся со склонностями к деструкти</w:t>
      </w:r>
      <w:r w:rsidR="00AB57CC">
        <w:rPr>
          <w:rFonts w:ascii="Times New Roman" w:hAnsi="Times New Roman" w:cs="Times New Roman"/>
          <w:sz w:val="28"/>
          <w:szCs w:val="28"/>
        </w:rPr>
        <w:t>вному поведению, подтвердилась.</w:t>
      </w:r>
    </w:p>
    <w:p w:rsidR="00BD7A88" w:rsidRDefault="00BD7A88" w:rsidP="00AB57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A57A72"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A57A72" w:rsidRPr="00A57A72" w:rsidRDefault="00414B53" w:rsidP="00A57A72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tooltip="Посмотреть личную страницу данного автора" w:history="1">
        <w:r w:rsidR="00A57A72" w:rsidRPr="00A57A72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 xml:space="preserve"> Витальевич</w:t>
        </w:r>
      </w:hyperlink>
      <w:r w:rsidR="00A57A72" w:rsidRPr="00A57A72">
        <w:rPr>
          <w:rFonts w:ascii="Times New Roman" w:hAnsi="Times New Roman" w:cs="Times New Roman"/>
          <w:sz w:val="28"/>
          <w:szCs w:val="28"/>
        </w:rPr>
        <w:t xml:space="preserve"> З.К.  Деструктивное поведение в различных контекстах его проявления</w:t>
      </w:r>
      <w:r w:rsidR="00A57A72">
        <w:rPr>
          <w:rFonts w:ascii="Times New Roman" w:hAnsi="Times New Roman" w:cs="Times New Roman"/>
          <w:sz w:val="28"/>
          <w:szCs w:val="28"/>
        </w:rPr>
        <w:t>//</w:t>
      </w:r>
      <w:r w:rsidR="00A57A72" w:rsidRPr="00A57A72">
        <w:rPr>
          <w:rFonts w:ascii="Times New Roman" w:hAnsi="Times New Roman" w:cs="Times New Roman"/>
          <w:sz w:val="28"/>
          <w:szCs w:val="28"/>
        </w:rPr>
        <w:t xml:space="preserve"> Вестник Удмуртского университета. 2016. вып.4 </w:t>
      </w:r>
      <w:r w:rsidR="00A57A72">
        <w:rPr>
          <w:rFonts w:ascii="Times New Roman" w:hAnsi="Times New Roman" w:cs="Times New Roman"/>
          <w:sz w:val="28"/>
          <w:szCs w:val="28"/>
        </w:rPr>
        <w:t>С. 67-68</w:t>
      </w:r>
    </w:p>
    <w:p w:rsidR="00BD7A88" w:rsidRPr="00A57A72" w:rsidRDefault="00BD7A88" w:rsidP="00AB57CC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>Исаев</w:t>
      </w:r>
      <w:r w:rsidR="00A57A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57A72"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>Д.Н.</w:t>
      </w:r>
      <w:r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>, Колосова</w:t>
      </w:r>
      <w:r w:rsidR="00A57A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57A72"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Т.А. </w:t>
      </w:r>
      <w:r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Практикум по психологии умственно отсталых детей и подростков</w:t>
      </w:r>
      <w:r w:rsidR="00A57A72">
        <w:rPr>
          <w:rFonts w:ascii="Times New Roman" w:eastAsia="Calibri" w:hAnsi="Times New Roman" w:cs="Times New Roman"/>
          <w:sz w:val="28"/>
          <w:szCs w:val="28"/>
          <w:lang w:eastAsia="en-US"/>
        </w:rPr>
        <w:t>. СПб:</w:t>
      </w:r>
      <w:r w:rsidR="00A57A72" w:rsidRPr="00A57A72">
        <w:t xml:space="preserve"> </w:t>
      </w:r>
      <w:r w:rsidR="00A57A72"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>Изд-во</w:t>
      </w:r>
      <w:r w:rsidRPr="00A57A7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57A72">
        <w:rPr>
          <w:rFonts w:ascii="Times New Roman" w:eastAsia="Calibri" w:hAnsi="Times New Roman" w:cs="Times New Roman"/>
          <w:sz w:val="28"/>
          <w:szCs w:val="28"/>
          <w:lang w:eastAsia="en-US"/>
        </w:rPr>
        <w:t>КАРО. 2012. С.176</w:t>
      </w:r>
    </w:p>
    <w:p w:rsidR="00BD7A88" w:rsidRPr="00A57A72" w:rsidRDefault="00BD7A88" w:rsidP="00AB57CC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7A72">
        <w:rPr>
          <w:rFonts w:ascii="Times New Roman" w:hAnsi="Times New Roman" w:cs="Times New Roman"/>
          <w:sz w:val="28"/>
          <w:szCs w:val="28"/>
        </w:rPr>
        <w:t>Середенко</w:t>
      </w:r>
      <w:r w:rsidR="00A57A72">
        <w:rPr>
          <w:rFonts w:ascii="Times New Roman" w:hAnsi="Times New Roman" w:cs="Times New Roman"/>
          <w:sz w:val="28"/>
          <w:szCs w:val="28"/>
        </w:rPr>
        <w:t xml:space="preserve"> </w:t>
      </w:r>
      <w:r w:rsidR="00A57A72" w:rsidRPr="00A57A72">
        <w:rPr>
          <w:rFonts w:ascii="Times New Roman" w:hAnsi="Times New Roman" w:cs="Times New Roman"/>
          <w:sz w:val="28"/>
          <w:szCs w:val="28"/>
        </w:rPr>
        <w:t>П.В.</w:t>
      </w:r>
      <w:r w:rsidRPr="00A57A72">
        <w:rPr>
          <w:rFonts w:ascii="Times New Roman" w:hAnsi="Times New Roman" w:cs="Times New Roman"/>
          <w:sz w:val="28"/>
          <w:szCs w:val="28"/>
        </w:rPr>
        <w:t>,</w:t>
      </w:r>
      <w:r w:rsidR="00A57A72">
        <w:rPr>
          <w:rFonts w:ascii="Times New Roman" w:hAnsi="Times New Roman" w:cs="Times New Roman"/>
          <w:sz w:val="28"/>
          <w:szCs w:val="28"/>
        </w:rPr>
        <w:t xml:space="preserve"> </w:t>
      </w:r>
      <w:r w:rsidRPr="00A57A72">
        <w:rPr>
          <w:rFonts w:ascii="Times New Roman" w:hAnsi="Times New Roman" w:cs="Times New Roman"/>
          <w:sz w:val="28"/>
          <w:szCs w:val="28"/>
        </w:rPr>
        <w:t xml:space="preserve"> Должикова</w:t>
      </w:r>
      <w:r w:rsidR="00A57A72">
        <w:rPr>
          <w:rFonts w:ascii="Times New Roman" w:hAnsi="Times New Roman" w:cs="Times New Roman"/>
          <w:sz w:val="28"/>
          <w:szCs w:val="28"/>
        </w:rPr>
        <w:t xml:space="preserve"> А.В. </w:t>
      </w:r>
      <w:r w:rsidRPr="00A57A72">
        <w:rPr>
          <w:rFonts w:ascii="Times New Roman" w:hAnsi="Times New Roman" w:cs="Times New Roman"/>
          <w:sz w:val="28"/>
          <w:szCs w:val="28"/>
        </w:rPr>
        <w:t xml:space="preserve"> Методы математической статистики в психолого</w:t>
      </w:r>
      <w:r w:rsidR="00A57A72">
        <w:rPr>
          <w:rFonts w:ascii="Times New Roman" w:hAnsi="Times New Roman" w:cs="Times New Roman"/>
          <w:sz w:val="28"/>
          <w:szCs w:val="28"/>
        </w:rPr>
        <w:t xml:space="preserve"> – педагогических исследованиях. </w:t>
      </w:r>
      <w:r w:rsidRPr="00A57A72">
        <w:rPr>
          <w:rFonts w:ascii="Times New Roman" w:hAnsi="Times New Roman" w:cs="Times New Roman"/>
          <w:sz w:val="28"/>
          <w:szCs w:val="28"/>
        </w:rPr>
        <w:t xml:space="preserve"> Южно-Сахалинск: СахГУ, 2009. </w:t>
      </w:r>
    </w:p>
    <w:p w:rsidR="00BD7A88" w:rsidRPr="00A57A72" w:rsidRDefault="00BD7A88" w:rsidP="00AB57C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7A88" w:rsidRDefault="00BD7A88" w:rsidP="00437158">
      <w:pPr>
        <w:rPr>
          <w:rFonts w:ascii="Times New Roman" w:hAnsi="Times New Roman" w:cs="Times New Roman"/>
          <w:sz w:val="28"/>
          <w:szCs w:val="28"/>
        </w:rPr>
      </w:pPr>
    </w:p>
    <w:sectPr w:rsidR="00BD7A88" w:rsidSect="00DD3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818" w:rsidRDefault="00B74818" w:rsidP="00EC51B4">
      <w:pPr>
        <w:spacing w:after="0" w:line="240" w:lineRule="auto"/>
      </w:pPr>
      <w:r>
        <w:separator/>
      </w:r>
    </w:p>
  </w:endnote>
  <w:endnote w:type="continuationSeparator" w:id="1">
    <w:p w:rsidR="00B74818" w:rsidRDefault="00B74818" w:rsidP="00EC5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818" w:rsidRDefault="00B74818" w:rsidP="00EC51B4">
      <w:pPr>
        <w:spacing w:after="0" w:line="240" w:lineRule="auto"/>
      </w:pPr>
      <w:r>
        <w:separator/>
      </w:r>
    </w:p>
  </w:footnote>
  <w:footnote w:type="continuationSeparator" w:id="1">
    <w:p w:rsidR="00B74818" w:rsidRDefault="00B74818" w:rsidP="00EC5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E6B34"/>
    <w:multiLevelType w:val="hybridMultilevel"/>
    <w:tmpl w:val="2842C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34AB3"/>
    <w:multiLevelType w:val="hybridMultilevel"/>
    <w:tmpl w:val="03309ABC"/>
    <w:lvl w:ilvl="0" w:tplc="CDC47C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0CC"/>
    <w:rsid w:val="00017968"/>
    <w:rsid w:val="00050549"/>
    <w:rsid w:val="000A0FA6"/>
    <w:rsid w:val="000D5189"/>
    <w:rsid w:val="001A23FB"/>
    <w:rsid w:val="001D49F1"/>
    <w:rsid w:val="001D772C"/>
    <w:rsid w:val="001E03C8"/>
    <w:rsid w:val="001F0181"/>
    <w:rsid w:val="00216D0A"/>
    <w:rsid w:val="00223F53"/>
    <w:rsid w:val="00231D8D"/>
    <w:rsid w:val="00237E31"/>
    <w:rsid w:val="0026435F"/>
    <w:rsid w:val="00316280"/>
    <w:rsid w:val="00331A56"/>
    <w:rsid w:val="003A29C0"/>
    <w:rsid w:val="003C3DC9"/>
    <w:rsid w:val="00414B53"/>
    <w:rsid w:val="00437158"/>
    <w:rsid w:val="00446FBC"/>
    <w:rsid w:val="004B2E4A"/>
    <w:rsid w:val="00500819"/>
    <w:rsid w:val="005477DF"/>
    <w:rsid w:val="00626422"/>
    <w:rsid w:val="0064624E"/>
    <w:rsid w:val="00692DCE"/>
    <w:rsid w:val="006A6278"/>
    <w:rsid w:val="006B5D34"/>
    <w:rsid w:val="006C0D87"/>
    <w:rsid w:val="006C4180"/>
    <w:rsid w:val="006D321D"/>
    <w:rsid w:val="00742312"/>
    <w:rsid w:val="00753984"/>
    <w:rsid w:val="007A021B"/>
    <w:rsid w:val="007A58ED"/>
    <w:rsid w:val="007E40BF"/>
    <w:rsid w:val="00800B75"/>
    <w:rsid w:val="008C374F"/>
    <w:rsid w:val="0091635B"/>
    <w:rsid w:val="009325AE"/>
    <w:rsid w:val="009D0939"/>
    <w:rsid w:val="00A145E8"/>
    <w:rsid w:val="00A210E2"/>
    <w:rsid w:val="00A57A72"/>
    <w:rsid w:val="00A73DD3"/>
    <w:rsid w:val="00A8125C"/>
    <w:rsid w:val="00AB57CC"/>
    <w:rsid w:val="00AE7394"/>
    <w:rsid w:val="00B74818"/>
    <w:rsid w:val="00B74D4D"/>
    <w:rsid w:val="00BA5823"/>
    <w:rsid w:val="00BD7A88"/>
    <w:rsid w:val="00BF00E0"/>
    <w:rsid w:val="00BF7F63"/>
    <w:rsid w:val="00C64E2E"/>
    <w:rsid w:val="00C80660"/>
    <w:rsid w:val="00CA756B"/>
    <w:rsid w:val="00CB4E89"/>
    <w:rsid w:val="00CE418B"/>
    <w:rsid w:val="00D10546"/>
    <w:rsid w:val="00D56FD8"/>
    <w:rsid w:val="00D65012"/>
    <w:rsid w:val="00D84729"/>
    <w:rsid w:val="00DD30CA"/>
    <w:rsid w:val="00DE4DB8"/>
    <w:rsid w:val="00E361DA"/>
    <w:rsid w:val="00E4453D"/>
    <w:rsid w:val="00E45881"/>
    <w:rsid w:val="00E74AA1"/>
    <w:rsid w:val="00E85820"/>
    <w:rsid w:val="00E95FF6"/>
    <w:rsid w:val="00EC51B4"/>
    <w:rsid w:val="00F054FA"/>
    <w:rsid w:val="00F46705"/>
    <w:rsid w:val="00F5038D"/>
    <w:rsid w:val="00F51FD5"/>
    <w:rsid w:val="00F6618A"/>
    <w:rsid w:val="00F70278"/>
    <w:rsid w:val="00F73597"/>
    <w:rsid w:val="00F75C75"/>
    <w:rsid w:val="00F960CC"/>
    <w:rsid w:val="00FB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12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321D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EC51B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EC51B4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C51B4"/>
    <w:rPr>
      <w:vertAlign w:val="superscript"/>
    </w:rPr>
  </w:style>
  <w:style w:type="character" w:styleId="a9">
    <w:name w:val="Hyperlink"/>
    <w:basedOn w:val="a0"/>
    <w:uiPriority w:val="99"/>
    <w:semiHidden/>
    <w:unhideWhenUsed/>
    <w:rsid w:val="00EC51B4"/>
    <w:rPr>
      <w:color w:val="0000FF"/>
      <w:u w:val="single"/>
    </w:rPr>
  </w:style>
  <w:style w:type="table" w:styleId="aa">
    <w:name w:val="Table Grid"/>
    <w:basedOn w:val="a1"/>
    <w:uiPriority w:val="59"/>
    <w:rsid w:val="00F661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F75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F75C75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437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437158"/>
  </w:style>
  <w:style w:type="paragraph" w:styleId="af">
    <w:name w:val="footer"/>
    <w:basedOn w:val="a"/>
    <w:link w:val="af0"/>
    <w:uiPriority w:val="99"/>
    <w:semiHidden/>
    <w:unhideWhenUsed/>
    <w:rsid w:val="00437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37158"/>
  </w:style>
  <w:style w:type="character" w:styleId="af1">
    <w:name w:val="Emphasis"/>
    <w:basedOn w:val="a0"/>
    <w:uiPriority w:val="20"/>
    <w:qFormat/>
    <w:rsid w:val="00753984"/>
    <w:rPr>
      <w:i/>
      <w:iCs/>
    </w:rPr>
  </w:style>
  <w:style w:type="paragraph" w:customStyle="1" w:styleId="text-center">
    <w:name w:val="text-center"/>
    <w:basedOn w:val="a"/>
    <w:rsid w:val="0075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9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097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8071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612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708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09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137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705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0012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yberleninka.ru/scientist/2369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3139F-B092-44F3-B291-59C69ED55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7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2018-02-09T02:23:00Z</cp:lastPrinted>
  <dcterms:created xsi:type="dcterms:W3CDTF">2018-02-08T01:51:00Z</dcterms:created>
  <dcterms:modified xsi:type="dcterms:W3CDTF">2020-10-06T01:26:00Z</dcterms:modified>
</cp:coreProperties>
</file>