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CDF9EC" w14:textId="77777777" w:rsidR="00F74203" w:rsidRPr="00F74203" w:rsidRDefault="00F74203" w:rsidP="00F74203">
      <w:pPr>
        <w:suppressAutoHyphens w:val="0"/>
        <w:autoSpaceDE w:val="0"/>
        <w:autoSpaceDN w:val="0"/>
        <w:adjustRightInd w:val="0"/>
        <w:spacing w:after="0" w:line="240" w:lineRule="auto"/>
        <w:jc w:val="center"/>
        <w:rPr>
          <w:rFonts w:ascii="Times New Roman" w:eastAsia="Calibri" w:hAnsi="Times New Roman" w:cs="Times New Roman"/>
          <w:b/>
          <w:bCs/>
          <w:color w:val="000000"/>
          <w:sz w:val="24"/>
          <w:szCs w:val="24"/>
          <w:lang w:eastAsia="en-US"/>
        </w:rPr>
      </w:pPr>
      <w:r w:rsidRPr="00F74203">
        <w:rPr>
          <w:rFonts w:ascii="Times New Roman" w:eastAsia="Calibri" w:hAnsi="Times New Roman" w:cs="Times New Roman"/>
          <w:b/>
          <w:bCs/>
          <w:color w:val="000000"/>
          <w:sz w:val="24"/>
          <w:szCs w:val="24"/>
          <w:lang w:eastAsia="en-US"/>
        </w:rPr>
        <w:t xml:space="preserve">Проект методики подготовки обучающихся старшего школьного </w:t>
      </w:r>
    </w:p>
    <w:p w14:paraId="30F99D37" w14:textId="77777777" w:rsidR="00F74203" w:rsidRPr="00F74203" w:rsidRDefault="00F74203" w:rsidP="00F74203">
      <w:pPr>
        <w:suppressAutoHyphens w:val="0"/>
        <w:autoSpaceDE w:val="0"/>
        <w:autoSpaceDN w:val="0"/>
        <w:adjustRightInd w:val="0"/>
        <w:spacing w:after="0" w:line="240" w:lineRule="auto"/>
        <w:jc w:val="center"/>
        <w:rPr>
          <w:rFonts w:ascii="Times New Roman" w:eastAsia="Calibri" w:hAnsi="Times New Roman" w:cs="Times New Roman"/>
          <w:b/>
          <w:bCs/>
          <w:color w:val="000000"/>
          <w:sz w:val="24"/>
          <w:szCs w:val="24"/>
          <w:lang w:eastAsia="en-US"/>
        </w:rPr>
      </w:pPr>
      <w:r w:rsidRPr="00F74203">
        <w:rPr>
          <w:rFonts w:ascii="Times New Roman" w:eastAsia="Calibri" w:hAnsi="Times New Roman" w:cs="Times New Roman"/>
          <w:b/>
          <w:bCs/>
          <w:color w:val="000000"/>
          <w:sz w:val="24"/>
          <w:szCs w:val="24"/>
          <w:lang w:eastAsia="en-US"/>
        </w:rPr>
        <w:t xml:space="preserve">возраста к выполнению норм комплекса «Готов к труду и обороне» </w:t>
      </w:r>
    </w:p>
    <w:p w14:paraId="2AA583E5" w14:textId="4EF0AB79" w:rsidR="00F74203" w:rsidRDefault="00F74203" w:rsidP="00F74203">
      <w:pPr>
        <w:suppressAutoHyphens w:val="0"/>
        <w:autoSpaceDE w:val="0"/>
        <w:autoSpaceDN w:val="0"/>
        <w:adjustRightInd w:val="0"/>
        <w:spacing w:after="0" w:line="240" w:lineRule="auto"/>
        <w:jc w:val="center"/>
        <w:rPr>
          <w:rFonts w:ascii="Times New Roman" w:eastAsia="Calibri" w:hAnsi="Times New Roman" w:cs="Times New Roman"/>
          <w:b/>
          <w:bCs/>
          <w:i/>
          <w:color w:val="000000"/>
          <w:sz w:val="24"/>
          <w:szCs w:val="24"/>
          <w:lang w:eastAsia="en-US"/>
        </w:rPr>
      </w:pPr>
      <w:r w:rsidRPr="00F74203">
        <w:rPr>
          <w:rFonts w:ascii="Times New Roman" w:eastAsia="Calibri" w:hAnsi="Times New Roman" w:cs="Times New Roman"/>
          <w:b/>
          <w:bCs/>
          <w:color w:val="000000"/>
          <w:sz w:val="24"/>
          <w:szCs w:val="24"/>
          <w:lang w:eastAsia="en-US"/>
        </w:rPr>
        <w:t>на основе игрового метода</w:t>
      </w:r>
      <w:r w:rsidRPr="00F74203">
        <w:rPr>
          <w:rFonts w:ascii="Times New Roman" w:eastAsia="Calibri" w:hAnsi="Times New Roman" w:cs="Times New Roman"/>
          <w:b/>
          <w:bCs/>
          <w:i/>
          <w:color w:val="000000"/>
          <w:sz w:val="24"/>
          <w:szCs w:val="24"/>
          <w:lang w:eastAsia="en-US"/>
        </w:rPr>
        <w:t xml:space="preserve"> </w:t>
      </w:r>
    </w:p>
    <w:p w14:paraId="01EF213E" w14:textId="77777777" w:rsidR="00F74203" w:rsidRDefault="00F74203" w:rsidP="00F74203">
      <w:pPr>
        <w:suppressAutoHyphens w:val="0"/>
        <w:autoSpaceDE w:val="0"/>
        <w:autoSpaceDN w:val="0"/>
        <w:adjustRightInd w:val="0"/>
        <w:spacing w:after="0" w:line="240" w:lineRule="auto"/>
        <w:jc w:val="center"/>
        <w:rPr>
          <w:rFonts w:ascii="Times New Roman" w:eastAsia="Calibri" w:hAnsi="Times New Roman" w:cs="Times New Roman"/>
          <w:b/>
          <w:bCs/>
          <w:i/>
          <w:color w:val="000000"/>
          <w:sz w:val="24"/>
          <w:szCs w:val="24"/>
          <w:lang w:eastAsia="en-US"/>
        </w:rPr>
      </w:pPr>
    </w:p>
    <w:p w14:paraId="08A0759F" w14:textId="6B96198E" w:rsidR="00F74203" w:rsidRDefault="00F74203" w:rsidP="00F74203">
      <w:pPr>
        <w:suppressAutoHyphens w:val="0"/>
        <w:autoSpaceDE w:val="0"/>
        <w:autoSpaceDN w:val="0"/>
        <w:adjustRightInd w:val="0"/>
        <w:spacing w:after="0" w:line="240" w:lineRule="auto"/>
        <w:jc w:val="center"/>
        <w:rPr>
          <w:rFonts w:ascii="Times New Roman" w:eastAsia="Calibri" w:hAnsi="Times New Roman" w:cs="Times New Roman"/>
          <w:i/>
          <w:color w:val="000000"/>
          <w:sz w:val="24"/>
          <w:szCs w:val="24"/>
          <w:lang w:eastAsia="en-US"/>
        </w:rPr>
      </w:pPr>
      <w:r w:rsidRPr="00F74203">
        <w:rPr>
          <w:rFonts w:ascii="Times New Roman" w:eastAsia="Calibri" w:hAnsi="Times New Roman" w:cs="Times New Roman"/>
          <w:bCs/>
          <w:i/>
          <w:color w:val="000000"/>
          <w:sz w:val="24"/>
          <w:szCs w:val="24"/>
          <w:lang w:eastAsia="en-US"/>
        </w:rPr>
        <w:t>Карпенко С. Ю</w:t>
      </w:r>
      <w:r>
        <w:rPr>
          <w:rFonts w:ascii="Times New Roman" w:eastAsia="Calibri" w:hAnsi="Times New Roman" w:cs="Times New Roman"/>
          <w:bCs/>
          <w:i/>
          <w:color w:val="000000"/>
          <w:sz w:val="24"/>
          <w:szCs w:val="24"/>
          <w:lang w:eastAsia="en-US"/>
        </w:rPr>
        <w:t>.</w:t>
      </w:r>
      <w:r w:rsidRPr="00F74203">
        <w:rPr>
          <w:rFonts w:ascii="Times New Roman" w:eastAsia="Calibri" w:hAnsi="Times New Roman" w:cs="Times New Roman"/>
          <w:bCs/>
          <w:i/>
          <w:color w:val="000000"/>
          <w:sz w:val="24"/>
          <w:szCs w:val="24"/>
          <w:lang w:eastAsia="en-US"/>
        </w:rPr>
        <w:t xml:space="preserve"> </w:t>
      </w:r>
      <w:r>
        <w:rPr>
          <w:rFonts w:ascii="Times New Roman" w:eastAsia="Calibri" w:hAnsi="Times New Roman" w:cs="Times New Roman"/>
          <w:i/>
          <w:color w:val="000000"/>
          <w:sz w:val="24"/>
          <w:szCs w:val="24"/>
          <w:lang w:eastAsia="en-US"/>
        </w:rPr>
        <w:t>Фёдоровская МБОУ СОШ №2 с углубленным изучением отдельных предметов</w:t>
      </w:r>
      <w:r w:rsidRPr="00F74203">
        <w:rPr>
          <w:rFonts w:ascii="Times New Roman" w:eastAsia="Calibri" w:hAnsi="Times New Roman" w:cs="Times New Roman"/>
          <w:i/>
          <w:color w:val="000000"/>
          <w:sz w:val="24"/>
          <w:szCs w:val="24"/>
          <w:lang w:eastAsia="en-US"/>
        </w:rPr>
        <w:t>, Россия</w:t>
      </w:r>
    </w:p>
    <w:p w14:paraId="3E2B004A" w14:textId="77777777" w:rsidR="00F74203" w:rsidRPr="00F74203" w:rsidRDefault="00F74203" w:rsidP="00F74203">
      <w:pPr>
        <w:suppressAutoHyphens w:val="0"/>
        <w:autoSpaceDE w:val="0"/>
        <w:autoSpaceDN w:val="0"/>
        <w:adjustRightInd w:val="0"/>
        <w:spacing w:after="0" w:line="240" w:lineRule="auto"/>
        <w:jc w:val="center"/>
        <w:rPr>
          <w:rFonts w:ascii="Times New Roman" w:eastAsia="Calibri" w:hAnsi="Times New Roman" w:cs="Times New Roman"/>
          <w:bCs/>
          <w:i/>
          <w:color w:val="000000"/>
          <w:sz w:val="24"/>
          <w:szCs w:val="24"/>
          <w:lang w:eastAsia="en-US"/>
        </w:rPr>
      </w:pPr>
    </w:p>
    <w:p w14:paraId="0ECD0279" w14:textId="77777777" w:rsidR="00F74203" w:rsidRPr="00F74203" w:rsidRDefault="00F74203" w:rsidP="00F74203">
      <w:pPr>
        <w:suppressAutoHyphens w:val="0"/>
        <w:autoSpaceDE w:val="0"/>
        <w:autoSpaceDN w:val="0"/>
        <w:adjustRightInd w:val="0"/>
        <w:spacing w:after="0" w:line="240" w:lineRule="auto"/>
        <w:ind w:firstLine="709"/>
        <w:jc w:val="both"/>
        <w:rPr>
          <w:rFonts w:ascii="Times New Roman" w:eastAsia="Calibri" w:hAnsi="Times New Roman" w:cs="Times New Roman"/>
          <w:color w:val="000000"/>
          <w:sz w:val="24"/>
          <w:szCs w:val="24"/>
          <w:lang w:eastAsia="en-US"/>
        </w:rPr>
      </w:pPr>
      <w:r w:rsidRPr="00F74203">
        <w:rPr>
          <w:rFonts w:ascii="Times New Roman" w:eastAsia="Calibri" w:hAnsi="Times New Roman" w:cs="Times New Roman"/>
          <w:b/>
          <w:bCs/>
          <w:color w:val="000000"/>
          <w:sz w:val="24"/>
          <w:szCs w:val="24"/>
          <w:lang w:eastAsia="en-US"/>
        </w:rPr>
        <w:t xml:space="preserve">Аннотация: </w:t>
      </w:r>
      <w:r w:rsidRPr="00F74203">
        <w:rPr>
          <w:rFonts w:ascii="Times New Roman" w:eastAsia="Calibri" w:hAnsi="Times New Roman" w:cs="Times New Roman"/>
          <w:color w:val="000000"/>
          <w:sz w:val="24"/>
          <w:szCs w:val="24"/>
          <w:lang w:eastAsia="en-US"/>
        </w:rPr>
        <w:t>в статье представлено описание значимости включения в образовательный процесс обучающихся старшего школьного возраста игрового метода для подготовки к выполнению норм комплекса «Готов к труду и обороне», что позволит наиболее целесообразно индивидуализировать физическую подготовленность школьников, оптимизировать их физическую нагрузку на уроке по физической культуре, что благотворно отразится на повышении результата сдачи нормативных требований.</w:t>
      </w:r>
    </w:p>
    <w:p w14:paraId="69E487CA" w14:textId="77777777" w:rsidR="00F74203" w:rsidRPr="00F74203" w:rsidRDefault="00F74203" w:rsidP="00F74203">
      <w:pPr>
        <w:suppressAutoHyphens w:val="0"/>
        <w:autoSpaceDE w:val="0"/>
        <w:autoSpaceDN w:val="0"/>
        <w:adjustRightInd w:val="0"/>
        <w:spacing w:after="0" w:line="240" w:lineRule="auto"/>
        <w:ind w:firstLine="709"/>
        <w:jc w:val="both"/>
        <w:rPr>
          <w:rFonts w:ascii="Times New Roman" w:eastAsia="Calibri" w:hAnsi="Times New Roman" w:cs="Times New Roman"/>
          <w:color w:val="000000"/>
          <w:sz w:val="24"/>
          <w:szCs w:val="24"/>
          <w:lang w:eastAsia="en-US"/>
        </w:rPr>
      </w:pPr>
      <w:r w:rsidRPr="00F74203">
        <w:rPr>
          <w:rFonts w:ascii="Times New Roman" w:eastAsia="Calibri" w:hAnsi="Times New Roman" w:cs="Times New Roman"/>
          <w:b/>
          <w:bCs/>
          <w:color w:val="000000"/>
          <w:sz w:val="24"/>
          <w:szCs w:val="24"/>
          <w:lang w:eastAsia="en-US"/>
        </w:rPr>
        <w:t xml:space="preserve">Ключевые слова: </w:t>
      </w:r>
      <w:r w:rsidRPr="00F74203">
        <w:rPr>
          <w:rFonts w:ascii="Times New Roman" w:eastAsia="Calibri" w:hAnsi="Times New Roman" w:cs="Times New Roman"/>
          <w:color w:val="000000"/>
          <w:sz w:val="24"/>
          <w:szCs w:val="24"/>
          <w:lang w:eastAsia="en-US"/>
        </w:rPr>
        <w:t>игровой метод, «Готов к труду и обороне», физическое воспитание, урок, физическая подготовка, физические качества, ФГОС.</w:t>
      </w:r>
    </w:p>
    <w:p w14:paraId="7F3A342F" w14:textId="77777777" w:rsidR="00F74203" w:rsidRPr="00F74203" w:rsidRDefault="00F74203" w:rsidP="00F74203">
      <w:pPr>
        <w:suppressAutoHyphens w:val="0"/>
        <w:autoSpaceDE w:val="0"/>
        <w:autoSpaceDN w:val="0"/>
        <w:adjustRightInd w:val="0"/>
        <w:spacing w:after="0" w:line="240" w:lineRule="auto"/>
        <w:ind w:firstLine="709"/>
        <w:jc w:val="both"/>
        <w:rPr>
          <w:rFonts w:ascii="Times New Roman" w:eastAsia="Calibri" w:hAnsi="Times New Roman" w:cs="Times New Roman"/>
          <w:color w:val="000000"/>
          <w:sz w:val="24"/>
          <w:szCs w:val="24"/>
          <w:lang w:eastAsia="en-US"/>
        </w:rPr>
      </w:pPr>
    </w:p>
    <w:p w14:paraId="161F0EEC" w14:textId="77777777" w:rsidR="00F74203" w:rsidRPr="00F74203" w:rsidRDefault="00F74203" w:rsidP="00F74203">
      <w:pPr>
        <w:suppressAutoHyphens w:val="0"/>
        <w:autoSpaceDE w:val="0"/>
        <w:autoSpaceDN w:val="0"/>
        <w:adjustRightInd w:val="0"/>
        <w:spacing w:after="0" w:line="240" w:lineRule="auto"/>
        <w:jc w:val="center"/>
        <w:rPr>
          <w:rFonts w:ascii="Times New Roman" w:eastAsia="Calibri" w:hAnsi="Times New Roman" w:cs="Times New Roman"/>
          <w:b/>
          <w:bCs/>
          <w:color w:val="000000"/>
          <w:sz w:val="24"/>
          <w:szCs w:val="24"/>
          <w:lang w:val="en-US" w:eastAsia="en-US"/>
        </w:rPr>
      </w:pPr>
      <w:r w:rsidRPr="00F74203">
        <w:rPr>
          <w:rFonts w:ascii="Times New Roman" w:eastAsia="Calibri" w:hAnsi="Times New Roman" w:cs="Times New Roman"/>
          <w:b/>
          <w:bCs/>
          <w:color w:val="000000"/>
          <w:sz w:val="24"/>
          <w:szCs w:val="24"/>
          <w:lang w:val="en-US" w:eastAsia="en-US"/>
        </w:rPr>
        <w:t>Project methodology training of students of the senior school</w:t>
      </w:r>
    </w:p>
    <w:p w14:paraId="5A5CA534" w14:textId="408C1FDE" w:rsidR="00F74203" w:rsidRPr="00F74203" w:rsidRDefault="00F74203" w:rsidP="00F74203">
      <w:pPr>
        <w:suppressAutoHyphens w:val="0"/>
        <w:autoSpaceDE w:val="0"/>
        <w:autoSpaceDN w:val="0"/>
        <w:adjustRightInd w:val="0"/>
        <w:spacing w:after="0" w:line="240" w:lineRule="auto"/>
        <w:jc w:val="center"/>
        <w:rPr>
          <w:rFonts w:ascii="Times New Roman" w:eastAsia="Calibri" w:hAnsi="Times New Roman" w:cs="Times New Roman"/>
          <w:b/>
          <w:bCs/>
          <w:i/>
          <w:color w:val="000000"/>
          <w:sz w:val="24"/>
          <w:szCs w:val="24"/>
          <w:lang w:val="en-US" w:eastAsia="en-US"/>
        </w:rPr>
      </w:pPr>
      <w:r w:rsidRPr="00F74203">
        <w:rPr>
          <w:rFonts w:ascii="Times New Roman" w:eastAsia="Calibri" w:hAnsi="Times New Roman" w:cs="Times New Roman"/>
          <w:b/>
          <w:bCs/>
          <w:color w:val="000000"/>
          <w:sz w:val="24"/>
          <w:szCs w:val="24"/>
          <w:lang w:val="en-US" w:eastAsia="en-US"/>
        </w:rPr>
        <w:t>age to fulfill the norms of the complex "Ready for labor and defense" based on the game method</w:t>
      </w:r>
    </w:p>
    <w:p w14:paraId="72F021A0" w14:textId="1A8EBF29" w:rsidR="00F74203" w:rsidRDefault="00F74203" w:rsidP="00F74203">
      <w:pPr>
        <w:suppressAutoHyphens w:val="0"/>
        <w:autoSpaceDE w:val="0"/>
        <w:autoSpaceDN w:val="0"/>
        <w:adjustRightInd w:val="0"/>
        <w:spacing w:after="0" w:line="240" w:lineRule="auto"/>
        <w:jc w:val="center"/>
        <w:rPr>
          <w:rFonts w:ascii="Times New Roman" w:eastAsia="Calibri" w:hAnsi="Times New Roman" w:cs="Times New Roman"/>
          <w:color w:val="222222"/>
          <w:sz w:val="24"/>
          <w:szCs w:val="24"/>
          <w:shd w:val="clear" w:color="auto" w:fill="F8F9FA"/>
          <w:lang w:val="en-US" w:eastAsia="en-US"/>
        </w:rPr>
      </w:pPr>
      <w:r w:rsidRPr="00F74203">
        <w:rPr>
          <w:rFonts w:ascii="Times New Roman" w:eastAsia="Calibri" w:hAnsi="Times New Roman" w:cs="Times New Roman"/>
          <w:bCs/>
          <w:i/>
          <w:color w:val="000000"/>
          <w:sz w:val="24"/>
          <w:szCs w:val="24"/>
          <w:lang w:val="en-US" w:eastAsia="en-US"/>
        </w:rPr>
        <w:t>Karpenko S. Y.</w:t>
      </w:r>
      <w:r w:rsidRPr="00F74203">
        <w:rPr>
          <w:rFonts w:ascii="Times New Roman" w:eastAsia="Calibri" w:hAnsi="Times New Roman" w:cs="Times New Roman"/>
          <w:color w:val="222222"/>
          <w:sz w:val="24"/>
          <w:szCs w:val="24"/>
          <w:shd w:val="clear" w:color="auto" w:fill="F8F9FA"/>
          <w:lang w:val="en-US" w:eastAsia="en-US"/>
        </w:rPr>
        <w:t>, Fedorovskaya MBOU School № 2 with in-depth study of individual subjects, Russia</w:t>
      </w:r>
    </w:p>
    <w:p w14:paraId="7469E5C6" w14:textId="77777777" w:rsidR="00F74203" w:rsidRPr="00F74203" w:rsidRDefault="00F74203" w:rsidP="00F74203">
      <w:pPr>
        <w:suppressAutoHyphens w:val="0"/>
        <w:autoSpaceDE w:val="0"/>
        <w:autoSpaceDN w:val="0"/>
        <w:adjustRightInd w:val="0"/>
        <w:spacing w:after="0" w:line="240" w:lineRule="auto"/>
        <w:jc w:val="center"/>
        <w:rPr>
          <w:rFonts w:ascii="Times New Roman" w:eastAsia="Calibri" w:hAnsi="Times New Roman" w:cs="Times New Roman"/>
          <w:bCs/>
          <w:i/>
          <w:color w:val="000000"/>
          <w:sz w:val="24"/>
          <w:szCs w:val="24"/>
          <w:lang w:val="en-US" w:eastAsia="en-US"/>
        </w:rPr>
      </w:pPr>
    </w:p>
    <w:p w14:paraId="0146E413" w14:textId="77777777" w:rsidR="00F74203" w:rsidRPr="00F74203" w:rsidRDefault="00F74203" w:rsidP="00F74203">
      <w:pPr>
        <w:suppressAutoHyphens w:val="0"/>
        <w:autoSpaceDE w:val="0"/>
        <w:autoSpaceDN w:val="0"/>
        <w:adjustRightInd w:val="0"/>
        <w:spacing w:after="0" w:line="240" w:lineRule="auto"/>
        <w:ind w:firstLine="709"/>
        <w:jc w:val="both"/>
        <w:rPr>
          <w:rFonts w:ascii="Times New Roman" w:eastAsia="Calibri" w:hAnsi="Times New Roman" w:cs="Times New Roman"/>
          <w:color w:val="000000"/>
          <w:sz w:val="24"/>
          <w:szCs w:val="24"/>
          <w:lang w:val="en-US" w:eastAsia="en-US"/>
        </w:rPr>
      </w:pPr>
      <w:r w:rsidRPr="00F74203">
        <w:rPr>
          <w:rFonts w:ascii="Times New Roman" w:eastAsia="Calibri" w:hAnsi="Times New Roman" w:cs="Times New Roman"/>
          <w:b/>
          <w:bCs/>
          <w:color w:val="000000"/>
          <w:sz w:val="24"/>
          <w:szCs w:val="24"/>
          <w:lang w:val="en-US" w:eastAsia="en-US"/>
        </w:rPr>
        <w:t xml:space="preserve">Abstract: </w:t>
      </w:r>
      <w:r w:rsidRPr="00F74203">
        <w:rPr>
          <w:rFonts w:ascii="Times New Roman" w:eastAsia="Calibri" w:hAnsi="Times New Roman" w:cs="Times New Roman"/>
          <w:color w:val="000000"/>
          <w:sz w:val="24"/>
          <w:szCs w:val="24"/>
          <w:lang w:val="en-US" w:eastAsia="en-US"/>
        </w:rPr>
        <w:t>The article describes the importance of including in the educational process of students of senior school age the game method for preparation for the implementation of the norms of the complex "Ready for work and defense," which will allow to individualize the physical preparation of schoolchildren, optimize their physical load in the lesson on physical culture, which will have a beneficial effect on the increase of the result of the delivery of normative requirements.</w:t>
      </w:r>
    </w:p>
    <w:p w14:paraId="17A86494" w14:textId="77777777" w:rsidR="00F74203" w:rsidRPr="00F74203" w:rsidRDefault="00F74203" w:rsidP="00F74203">
      <w:pPr>
        <w:suppressAutoHyphens w:val="0"/>
        <w:autoSpaceDE w:val="0"/>
        <w:autoSpaceDN w:val="0"/>
        <w:adjustRightInd w:val="0"/>
        <w:spacing w:after="0" w:line="240" w:lineRule="auto"/>
        <w:ind w:firstLine="709"/>
        <w:jc w:val="both"/>
        <w:rPr>
          <w:rFonts w:ascii="Times New Roman" w:eastAsia="Calibri" w:hAnsi="Times New Roman" w:cs="Times New Roman"/>
          <w:color w:val="000000"/>
          <w:sz w:val="24"/>
          <w:szCs w:val="24"/>
          <w:lang w:val="en-US" w:eastAsia="en-US"/>
        </w:rPr>
      </w:pPr>
      <w:r w:rsidRPr="00F74203">
        <w:rPr>
          <w:rFonts w:ascii="Times New Roman" w:eastAsia="Calibri" w:hAnsi="Times New Roman" w:cs="Times New Roman"/>
          <w:b/>
          <w:bCs/>
          <w:color w:val="000000"/>
          <w:sz w:val="24"/>
          <w:szCs w:val="24"/>
          <w:lang w:val="en-US" w:eastAsia="en-US"/>
        </w:rPr>
        <w:t xml:space="preserve">Key words: </w:t>
      </w:r>
      <w:r w:rsidRPr="00F74203">
        <w:rPr>
          <w:rFonts w:ascii="Times New Roman" w:eastAsia="Calibri" w:hAnsi="Times New Roman" w:cs="Times New Roman"/>
          <w:color w:val="000000"/>
          <w:sz w:val="24"/>
          <w:szCs w:val="24"/>
          <w:lang w:val="en-US" w:eastAsia="en-US"/>
        </w:rPr>
        <w:t>game method, ―Ready for work and defense‖, physical education, lesson, physical preparation, physical qualities, GEF.</w:t>
      </w:r>
    </w:p>
    <w:p w14:paraId="43344A92" w14:textId="77777777" w:rsidR="00F74203" w:rsidRPr="00F74203" w:rsidRDefault="00F74203" w:rsidP="00F74203">
      <w:pPr>
        <w:suppressAutoHyphens w:val="0"/>
        <w:spacing w:after="0" w:line="360" w:lineRule="auto"/>
        <w:jc w:val="center"/>
        <w:rPr>
          <w:rFonts w:ascii="Times New Roman" w:hAnsi="Times New Roman"/>
          <w:b/>
          <w:sz w:val="28"/>
          <w:szCs w:val="28"/>
          <w:lang w:val="en-US"/>
        </w:rPr>
      </w:pPr>
    </w:p>
    <w:p w14:paraId="7D4BCB57"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Комплекс ГТО требует от людей, занимающихся физической подготовкой, развития физических характеристик. Этот подход приводит к отличным изменениям физической подготовленности вовлеченных людей, увеличению силы и выносливости, увеличению скорости движения и, как правило, к успешному внедрению соответствующих стандартов. Эмоциональный фон игровой среды стимулирует физическую активность, повышает плотность занятий, способствует максимальному улучшению функциональных возможностей. Важной особенностью игрового метода является его избирательное влияние на развитие некоторых функций [</w:t>
      </w:r>
      <w:r w:rsidRPr="00F74203">
        <w:rPr>
          <w:rFonts w:ascii="Times New Roman" w:hAnsi="Times New Roman"/>
          <w:iCs/>
          <w:kern w:val="28"/>
          <w:sz w:val="24"/>
          <w:szCs w:val="24"/>
          <w:lang w:val="en-US"/>
        </w:rPr>
        <w:t>J</w:t>
      </w:r>
      <w:r w:rsidRPr="00F74203">
        <w:rPr>
          <w:rFonts w:ascii="Times New Roman" w:hAnsi="Times New Roman"/>
          <w:iCs/>
          <w:kern w:val="28"/>
          <w:sz w:val="24"/>
          <w:szCs w:val="24"/>
        </w:rPr>
        <w:t xml:space="preserve">. </w:t>
      </w:r>
      <w:r w:rsidRPr="00F74203">
        <w:rPr>
          <w:rFonts w:ascii="Times New Roman" w:hAnsi="Times New Roman"/>
          <w:iCs/>
          <w:kern w:val="28"/>
          <w:sz w:val="24"/>
          <w:szCs w:val="24"/>
          <w:lang w:val="en-US"/>
        </w:rPr>
        <w:t>Bourbousson</w:t>
      </w:r>
      <w:r w:rsidRPr="00F74203">
        <w:rPr>
          <w:rFonts w:ascii="Times New Roman" w:hAnsi="Times New Roman"/>
          <w:iCs/>
          <w:kern w:val="28"/>
          <w:sz w:val="24"/>
          <w:szCs w:val="24"/>
        </w:rPr>
        <w:t xml:space="preserve">, </w:t>
      </w:r>
      <w:r w:rsidRPr="00F74203">
        <w:rPr>
          <w:rFonts w:ascii="Times New Roman" w:hAnsi="Times New Roman"/>
          <w:iCs/>
          <w:kern w:val="28"/>
          <w:sz w:val="24"/>
          <w:szCs w:val="24"/>
          <w:lang w:val="en-US"/>
        </w:rPr>
        <w:t>C</w:t>
      </w:r>
      <w:r w:rsidRPr="00F74203">
        <w:rPr>
          <w:rFonts w:ascii="Times New Roman" w:hAnsi="Times New Roman"/>
          <w:iCs/>
          <w:kern w:val="28"/>
          <w:sz w:val="24"/>
          <w:szCs w:val="24"/>
        </w:rPr>
        <w:t xml:space="preserve">. </w:t>
      </w:r>
      <w:r w:rsidRPr="00F74203">
        <w:rPr>
          <w:rFonts w:ascii="Times New Roman" w:hAnsi="Times New Roman"/>
          <w:iCs/>
          <w:kern w:val="28"/>
          <w:sz w:val="24"/>
          <w:szCs w:val="24"/>
          <w:lang w:val="en-US"/>
        </w:rPr>
        <w:t>T</w:t>
      </w:r>
      <w:r w:rsidRPr="00F74203">
        <w:rPr>
          <w:rFonts w:ascii="Times New Roman" w:hAnsi="Times New Roman"/>
          <w:iCs/>
          <w:kern w:val="28"/>
          <w:sz w:val="24"/>
          <w:szCs w:val="24"/>
        </w:rPr>
        <w:t xml:space="preserve">. </w:t>
      </w:r>
      <w:r w:rsidRPr="00F74203">
        <w:rPr>
          <w:rFonts w:ascii="Times New Roman" w:hAnsi="Times New Roman"/>
          <w:iCs/>
          <w:kern w:val="28"/>
          <w:sz w:val="24"/>
          <w:szCs w:val="24"/>
          <w:lang w:val="en-US"/>
        </w:rPr>
        <w:t>Mc</w:t>
      </w:r>
      <w:r w:rsidRPr="00F74203">
        <w:rPr>
          <w:rFonts w:ascii="Times New Roman" w:hAnsi="Times New Roman"/>
          <w:iCs/>
          <w:kern w:val="28"/>
          <w:sz w:val="24"/>
          <w:szCs w:val="24"/>
        </w:rPr>
        <w:t xml:space="preserve"> </w:t>
      </w:r>
      <w:r w:rsidRPr="00F74203">
        <w:rPr>
          <w:rFonts w:ascii="Times New Roman" w:hAnsi="Times New Roman"/>
          <w:iCs/>
          <w:kern w:val="28"/>
          <w:sz w:val="24"/>
          <w:szCs w:val="24"/>
          <w:lang w:val="en-US"/>
        </w:rPr>
        <w:t>Garry</w:t>
      </w:r>
      <w:r w:rsidRPr="00F74203">
        <w:rPr>
          <w:rFonts w:ascii="Times New Roman" w:hAnsi="Times New Roman"/>
          <w:iCs/>
          <w:kern w:val="28"/>
          <w:sz w:val="24"/>
          <w:szCs w:val="24"/>
        </w:rPr>
        <w:t xml:space="preserve">, 2012; </w:t>
      </w:r>
      <w:r w:rsidRPr="00F74203">
        <w:rPr>
          <w:rFonts w:ascii="Times New Roman" w:hAnsi="Times New Roman" w:cs="Times New Roman"/>
          <w:iCs/>
          <w:kern w:val="28"/>
          <w:sz w:val="24"/>
          <w:szCs w:val="24"/>
        </w:rPr>
        <w:t xml:space="preserve">Ф.Р. Бикьянова, 2020]. </w:t>
      </w:r>
    </w:p>
    <w:p w14:paraId="5FC4C06A" w14:textId="12E0FE9F"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bookmarkStart w:id="0" w:name="_Hlk43560391"/>
      <w:r w:rsidRPr="00F74203">
        <w:rPr>
          <w:rFonts w:ascii="Times New Roman" w:hAnsi="Times New Roman" w:cs="Times New Roman"/>
          <w:iCs/>
          <w:kern w:val="28"/>
          <w:sz w:val="24"/>
          <w:szCs w:val="24"/>
        </w:rPr>
        <w:t xml:space="preserve">В литературе много внимания уделяется подготовке обучающихся к выполнению норм ГТО на уроках физической культуры, однако мало делается акцента на игровой метод. Однако, </w:t>
      </w:r>
      <w:r w:rsidR="00084E4C">
        <w:rPr>
          <w:rFonts w:ascii="Times New Roman" w:hAnsi="Times New Roman" w:cs="Times New Roman"/>
          <w:iCs/>
          <w:kern w:val="28"/>
          <w:sz w:val="24"/>
          <w:szCs w:val="24"/>
        </w:rPr>
        <w:t>я</w:t>
      </w:r>
      <w:r w:rsidRPr="00F74203">
        <w:rPr>
          <w:rFonts w:ascii="Times New Roman" w:hAnsi="Times New Roman" w:cs="Times New Roman"/>
          <w:iCs/>
          <w:kern w:val="28"/>
          <w:sz w:val="24"/>
          <w:szCs w:val="24"/>
        </w:rPr>
        <w:t xml:space="preserve"> соглас</w:t>
      </w:r>
      <w:r w:rsidR="00084E4C">
        <w:rPr>
          <w:rFonts w:ascii="Times New Roman" w:hAnsi="Times New Roman" w:cs="Times New Roman"/>
          <w:iCs/>
          <w:kern w:val="28"/>
          <w:sz w:val="24"/>
          <w:szCs w:val="24"/>
        </w:rPr>
        <w:t>ен</w:t>
      </w:r>
      <w:r w:rsidRPr="00F74203">
        <w:rPr>
          <w:rFonts w:ascii="Times New Roman" w:hAnsi="Times New Roman" w:cs="Times New Roman"/>
          <w:iCs/>
          <w:kern w:val="28"/>
          <w:sz w:val="24"/>
          <w:szCs w:val="24"/>
        </w:rPr>
        <w:t xml:space="preserve"> с мнениями специалистов, что именно этот метод – наиболее привлекательный и естественный для детей и подростков. Он позволяет в непринужденной форме содействовать повышению не только физической подготовленности обучающихся, но также их личностному развитию и социализации в целом [Э.Я. Степаненкова, 2010]. Это соответствует требованиям Федеральных государственных образовательных стандартов, в которых на первое место выдвигаются личностные результаты образования, обучения и воспитания.</w:t>
      </w:r>
    </w:p>
    <w:p w14:paraId="1A168D6F" w14:textId="136C175E"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Исходя из вышесказанного был разработан проект методики подготовки обучающихся старшего школьного возраста к выполнению норм комплекса «Готов к труду и обороне» на основе игрового метода.</w:t>
      </w:r>
    </w:p>
    <w:bookmarkEnd w:id="0"/>
    <w:p w14:paraId="6E3C9684"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b/>
          <w:bCs/>
          <w:iCs/>
          <w:kern w:val="28"/>
          <w:sz w:val="24"/>
          <w:szCs w:val="24"/>
        </w:rPr>
        <w:lastRenderedPageBreak/>
        <w:t xml:space="preserve">Проблема проекта: </w:t>
      </w:r>
      <w:r w:rsidRPr="00F74203">
        <w:rPr>
          <w:rFonts w:ascii="Times New Roman" w:hAnsi="Times New Roman" w:cs="Times New Roman"/>
          <w:iCs/>
          <w:kern w:val="28"/>
          <w:sz w:val="24"/>
          <w:szCs w:val="24"/>
        </w:rPr>
        <w:t>поиск эффективных средств, методов и форм подготовки обучающихся к выполнению норм ГТО на основе игрового метода.</w:t>
      </w:r>
    </w:p>
    <w:p w14:paraId="256732D3"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b/>
          <w:bCs/>
          <w:iCs/>
          <w:kern w:val="28"/>
          <w:sz w:val="24"/>
          <w:szCs w:val="24"/>
        </w:rPr>
        <w:t>Цель проекта:</w:t>
      </w:r>
      <w:r w:rsidRPr="00F74203">
        <w:rPr>
          <w:rFonts w:ascii="Times New Roman" w:hAnsi="Times New Roman" w:cs="Times New Roman"/>
          <w:iCs/>
          <w:kern w:val="28"/>
          <w:sz w:val="24"/>
          <w:szCs w:val="24"/>
        </w:rPr>
        <w:t xml:space="preserve"> повышение эффективности использования возможностей игрового метода в процессе физического воспитания и реализация его через методику подготовки обучающихся старшего школьного возраста к выполнению норм комплекса «Готов к труду и обороне».</w:t>
      </w:r>
    </w:p>
    <w:p w14:paraId="03159FA6" w14:textId="77777777" w:rsidR="00F74203" w:rsidRPr="00F74203" w:rsidRDefault="00F74203" w:rsidP="00F74203">
      <w:pPr>
        <w:suppressAutoHyphens w:val="0"/>
        <w:spacing w:after="0" w:line="240" w:lineRule="auto"/>
        <w:ind w:firstLine="709"/>
        <w:jc w:val="both"/>
        <w:rPr>
          <w:rFonts w:ascii="Times New Roman" w:hAnsi="Times New Roman" w:cs="Times New Roman"/>
          <w:b/>
          <w:bCs/>
          <w:iCs/>
          <w:kern w:val="28"/>
          <w:sz w:val="24"/>
          <w:szCs w:val="24"/>
        </w:rPr>
      </w:pPr>
      <w:r w:rsidRPr="00F74203">
        <w:rPr>
          <w:rFonts w:ascii="Times New Roman" w:hAnsi="Times New Roman" w:cs="Times New Roman"/>
          <w:b/>
          <w:bCs/>
          <w:iCs/>
          <w:kern w:val="28"/>
          <w:sz w:val="24"/>
          <w:szCs w:val="24"/>
        </w:rPr>
        <w:t>Задачи проекта:</w:t>
      </w:r>
    </w:p>
    <w:p w14:paraId="6F9A525B"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1. Разработать организационную структуру методики подготовки обучающихся старшего школьного возраста к сдаче норм ГТО.</w:t>
      </w:r>
    </w:p>
    <w:p w14:paraId="0E566FF7"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 xml:space="preserve">2. Представить содержательный компонент методики </w:t>
      </w:r>
      <w:bookmarkStart w:id="1" w:name="_Hlk41739442"/>
      <w:r w:rsidRPr="00F74203">
        <w:rPr>
          <w:rFonts w:ascii="Times New Roman" w:hAnsi="Times New Roman" w:cs="Times New Roman"/>
          <w:iCs/>
          <w:kern w:val="28"/>
          <w:sz w:val="24"/>
          <w:szCs w:val="24"/>
        </w:rPr>
        <w:t>подготовки обучающихся старшего школьного возраста к сдаче норм ГТО на основе игрового метода.</w:t>
      </w:r>
      <w:bookmarkEnd w:id="1"/>
    </w:p>
    <w:p w14:paraId="2512075C"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3. Обосновать критерии ожидаемой эффективности методики подготовки обучающихся старшего школьного возраста к сдаче норм ГТО на основе игрового метода.</w:t>
      </w:r>
    </w:p>
    <w:p w14:paraId="3FB129D7"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b/>
          <w:bCs/>
          <w:iCs/>
          <w:kern w:val="28"/>
          <w:sz w:val="24"/>
          <w:szCs w:val="24"/>
        </w:rPr>
        <w:t xml:space="preserve">Сроки реализации: </w:t>
      </w:r>
      <w:r w:rsidRPr="00F74203">
        <w:rPr>
          <w:rFonts w:ascii="Times New Roman" w:hAnsi="Times New Roman" w:cs="Times New Roman"/>
          <w:iCs/>
          <w:kern w:val="28"/>
          <w:sz w:val="24"/>
          <w:szCs w:val="24"/>
        </w:rPr>
        <w:t xml:space="preserve">долгосрочный </w:t>
      </w:r>
    </w:p>
    <w:p w14:paraId="0A9EF9A5"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Отличительная особенность проекта в том, что это многообразный комплекс действий, позволяющий выявить уровень физической подготовленности обучающихся, предпринять меры по повышению этого уровня в наиболее благоприятных условиях, а именно средствами игрового метода. Простата и доступность его заключается в выборе самого метода и средств, которые позволяют создать достаточно высокий эмоциональный фон, который будет способствовать повышению физической подготовленности не зависимо от индивидуальных способностей и включаться в образовательный процесс со всеми.</w:t>
      </w:r>
    </w:p>
    <w:p w14:paraId="0FDBEEEF" w14:textId="77777777" w:rsidR="00F74203" w:rsidRPr="00F74203" w:rsidRDefault="00F74203" w:rsidP="00F74203">
      <w:pPr>
        <w:suppressAutoHyphens w:val="0"/>
        <w:spacing w:after="0" w:line="240" w:lineRule="auto"/>
        <w:ind w:firstLine="709"/>
        <w:jc w:val="both"/>
        <w:rPr>
          <w:rFonts w:ascii="Times New Roman" w:hAnsi="Times New Roman" w:cs="Times New Roman"/>
          <w:b/>
          <w:bCs/>
          <w:iCs/>
          <w:kern w:val="28"/>
          <w:sz w:val="24"/>
          <w:szCs w:val="24"/>
        </w:rPr>
      </w:pPr>
      <w:r w:rsidRPr="00F74203">
        <w:rPr>
          <w:rFonts w:ascii="Times New Roman" w:hAnsi="Times New Roman" w:cs="Times New Roman"/>
          <w:b/>
          <w:bCs/>
          <w:iCs/>
          <w:kern w:val="28"/>
          <w:sz w:val="24"/>
          <w:szCs w:val="24"/>
        </w:rPr>
        <w:t>Этапы реализации проекта:</w:t>
      </w:r>
    </w:p>
    <w:p w14:paraId="0369FEF3"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1 этап. Организационный - утверждение участников, организация всех форм реализации проекта, подбор средств и методов обоснования методики подготовки обучающихся старшего школьного возраста к сдаче норм ГТО на основе игрового метода, предполагаемые результаты.</w:t>
      </w:r>
    </w:p>
    <w:p w14:paraId="146665A1"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2 этап включает в себя: подготовительный и основной этапы.</w:t>
      </w:r>
    </w:p>
    <w:p w14:paraId="3755918E"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 xml:space="preserve">Подготовительный - подбор и разработка технологических карт на основе игрового метода. </w:t>
      </w:r>
    </w:p>
    <w:p w14:paraId="68BDB3AC"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 xml:space="preserve">Основной - выполнение самостоятельных занятий на платформе </w:t>
      </w:r>
      <w:r w:rsidRPr="00F74203">
        <w:rPr>
          <w:rFonts w:ascii="Times New Roman" w:hAnsi="Times New Roman" w:cs="Times New Roman"/>
          <w:iCs/>
          <w:kern w:val="28"/>
          <w:sz w:val="24"/>
          <w:szCs w:val="24"/>
          <w:lang w:val="en-US"/>
        </w:rPr>
        <w:t>Google</w:t>
      </w:r>
      <w:r w:rsidRPr="00F74203">
        <w:rPr>
          <w:rFonts w:ascii="Times New Roman" w:hAnsi="Times New Roman" w:cs="Times New Roman"/>
          <w:iCs/>
          <w:kern w:val="28"/>
          <w:sz w:val="24"/>
          <w:szCs w:val="24"/>
        </w:rPr>
        <w:t xml:space="preserve"> </w:t>
      </w:r>
      <w:r w:rsidRPr="00F74203">
        <w:rPr>
          <w:rFonts w:ascii="Times New Roman" w:hAnsi="Times New Roman" w:cs="Times New Roman"/>
          <w:iCs/>
          <w:kern w:val="28"/>
          <w:sz w:val="24"/>
          <w:szCs w:val="24"/>
          <w:lang w:val="en-US"/>
        </w:rPr>
        <w:t>Classroom</w:t>
      </w:r>
      <w:r w:rsidRPr="00F74203">
        <w:rPr>
          <w:rFonts w:ascii="Times New Roman" w:hAnsi="Times New Roman" w:cs="Times New Roman"/>
          <w:iCs/>
          <w:kern w:val="28"/>
          <w:sz w:val="24"/>
          <w:szCs w:val="24"/>
        </w:rPr>
        <w:t>.</w:t>
      </w:r>
    </w:p>
    <w:p w14:paraId="50A2CB70"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3 этап. Итоговый - характеристика количественных и качественных результатов.</w:t>
      </w:r>
    </w:p>
    <w:p w14:paraId="10636E7E"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b/>
          <w:bCs/>
          <w:iCs/>
          <w:kern w:val="28"/>
          <w:sz w:val="24"/>
          <w:szCs w:val="24"/>
        </w:rPr>
        <w:t xml:space="preserve">Формы реализации проекта: </w:t>
      </w:r>
      <w:r w:rsidRPr="00F74203">
        <w:rPr>
          <w:rFonts w:ascii="Times New Roman" w:hAnsi="Times New Roman" w:cs="Times New Roman"/>
          <w:iCs/>
          <w:kern w:val="28"/>
          <w:sz w:val="24"/>
          <w:szCs w:val="24"/>
        </w:rPr>
        <w:t>массовые мероприятия, веселые старты, соревнования, физкульт паузы (минутки), урок физической культуры, совместные занятия физическими упражнениями детей с родителями, занятия в физкультурных кружках и секциях, самостоятельные занятия в группе, самостоятельные занятия на прогулке, домашние задания.</w:t>
      </w:r>
    </w:p>
    <w:p w14:paraId="51929357" w14:textId="6B371BC8"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b/>
          <w:bCs/>
          <w:iCs/>
          <w:kern w:val="28"/>
          <w:sz w:val="24"/>
          <w:szCs w:val="24"/>
        </w:rPr>
        <w:t xml:space="preserve">Место реализации проекта: </w:t>
      </w:r>
      <w:r w:rsidR="00084E4C">
        <w:rPr>
          <w:rFonts w:ascii="Times New Roman" w:hAnsi="Times New Roman" w:cs="Times New Roman"/>
          <w:iCs/>
          <w:kern w:val="28"/>
          <w:sz w:val="24"/>
          <w:szCs w:val="24"/>
        </w:rPr>
        <w:t>Фёдоровская МБОУ СОШ №2 с углубленным изучение отдельных предметов</w:t>
      </w:r>
    </w:p>
    <w:p w14:paraId="7F2B59F3"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b/>
          <w:bCs/>
          <w:iCs/>
          <w:kern w:val="28"/>
          <w:sz w:val="24"/>
          <w:szCs w:val="24"/>
        </w:rPr>
        <w:t xml:space="preserve">Категория участников, на которую направлен проект: </w:t>
      </w:r>
      <w:r w:rsidRPr="00F74203">
        <w:rPr>
          <w:rFonts w:ascii="Times New Roman" w:hAnsi="Times New Roman" w:cs="Times New Roman"/>
          <w:iCs/>
          <w:kern w:val="28"/>
          <w:sz w:val="24"/>
          <w:szCs w:val="24"/>
        </w:rPr>
        <w:t>обучающиеся старшего школьного возраста 16-17 лет, учителя.</w:t>
      </w:r>
    </w:p>
    <w:p w14:paraId="3D26CE51" w14:textId="4EDCCA5B"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b/>
          <w:bCs/>
          <w:iCs/>
          <w:kern w:val="28"/>
          <w:sz w:val="24"/>
          <w:szCs w:val="24"/>
        </w:rPr>
        <w:t>Кадровое обеспечение</w:t>
      </w:r>
      <w:r w:rsidRPr="00F74203">
        <w:rPr>
          <w:rFonts w:ascii="Times New Roman" w:hAnsi="Times New Roman" w:cs="Times New Roman"/>
          <w:iCs/>
          <w:kern w:val="28"/>
          <w:sz w:val="24"/>
          <w:szCs w:val="24"/>
        </w:rPr>
        <w:t xml:space="preserve"> представлено в таблице </w:t>
      </w:r>
      <w:r w:rsidR="00FF6363">
        <w:rPr>
          <w:rFonts w:ascii="Times New Roman" w:hAnsi="Times New Roman" w:cs="Times New Roman"/>
          <w:iCs/>
          <w:kern w:val="28"/>
          <w:sz w:val="24"/>
          <w:szCs w:val="24"/>
        </w:rPr>
        <w:t>1</w:t>
      </w:r>
      <w:r w:rsidRPr="00F74203">
        <w:rPr>
          <w:rFonts w:ascii="Times New Roman" w:hAnsi="Times New Roman" w:cs="Times New Roman"/>
          <w:iCs/>
          <w:kern w:val="28"/>
          <w:sz w:val="24"/>
          <w:szCs w:val="24"/>
        </w:rPr>
        <w:t>.</w:t>
      </w:r>
    </w:p>
    <w:p w14:paraId="14C5C9D4" w14:textId="1B474333" w:rsidR="00F74203" w:rsidRPr="00F74203" w:rsidRDefault="00F74203" w:rsidP="00F74203">
      <w:pPr>
        <w:suppressAutoHyphens w:val="0"/>
        <w:spacing w:after="0" w:line="360" w:lineRule="auto"/>
        <w:jc w:val="right"/>
        <w:rPr>
          <w:rFonts w:ascii="Times New Roman" w:hAnsi="Times New Roman" w:cs="Times New Roman"/>
          <w:iCs/>
          <w:kern w:val="28"/>
          <w:sz w:val="24"/>
          <w:szCs w:val="24"/>
        </w:rPr>
      </w:pPr>
      <w:r w:rsidRPr="00F74203">
        <w:rPr>
          <w:rFonts w:ascii="Times New Roman" w:hAnsi="Times New Roman" w:cs="Times New Roman"/>
          <w:iCs/>
          <w:kern w:val="28"/>
          <w:sz w:val="24"/>
          <w:szCs w:val="24"/>
        </w:rPr>
        <w:t xml:space="preserve">Таблица </w:t>
      </w:r>
      <w:r w:rsidR="00FF6363">
        <w:rPr>
          <w:rFonts w:ascii="Times New Roman" w:hAnsi="Times New Roman" w:cs="Times New Roman"/>
          <w:iCs/>
          <w:kern w:val="28"/>
          <w:sz w:val="24"/>
          <w:szCs w:val="24"/>
        </w:rPr>
        <w:t>1</w:t>
      </w:r>
    </w:p>
    <w:p w14:paraId="02DC79AD" w14:textId="77777777" w:rsidR="00F74203" w:rsidRPr="00F74203" w:rsidRDefault="00F74203" w:rsidP="00F74203">
      <w:pPr>
        <w:suppressAutoHyphens w:val="0"/>
        <w:spacing w:after="0" w:line="360" w:lineRule="auto"/>
        <w:jc w:val="center"/>
        <w:rPr>
          <w:rFonts w:ascii="Times New Roman" w:hAnsi="Times New Roman" w:cs="Times New Roman"/>
          <w:iCs/>
          <w:kern w:val="28"/>
          <w:sz w:val="24"/>
          <w:szCs w:val="24"/>
        </w:rPr>
      </w:pPr>
      <w:r w:rsidRPr="00F74203">
        <w:rPr>
          <w:rFonts w:ascii="Times New Roman" w:hAnsi="Times New Roman" w:cs="Times New Roman"/>
          <w:iCs/>
          <w:kern w:val="28"/>
          <w:sz w:val="24"/>
          <w:szCs w:val="24"/>
        </w:rPr>
        <w:t>Кадровое обеспечение проекта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
        <w:gridCol w:w="2896"/>
        <w:gridCol w:w="3041"/>
        <w:gridCol w:w="2879"/>
      </w:tblGrid>
      <w:tr w:rsidR="00F74203" w:rsidRPr="00E4344A" w14:paraId="23298FED" w14:textId="77777777" w:rsidTr="00FF6363">
        <w:tc>
          <w:tcPr>
            <w:tcW w:w="529" w:type="dxa"/>
            <w:shd w:val="clear" w:color="auto" w:fill="auto"/>
            <w:vAlign w:val="center"/>
          </w:tcPr>
          <w:p w14:paraId="5F34830A" w14:textId="77777777" w:rsidR="00F74203" w:rsidRPr="00F74203" w:rsidRDefault="00F74203" w:rsidP="00101CD5">
            <w:pPr>
              <w:suppressAutoHyphens w:val="0"/>
              <w:spacing w:after="0" w:line="360" w:lineRule="auto"/>
              <w:jc w:val="center"/>
              <w:rPr>
                <w:rFonts w:ascii="Times New Roman" w:hAnsi="Times New Roman" w:cs="Times New Roman"/>
                <w:iCs/>
                <w:kern w:val="28"/>
              </w:rPr>
            </w:pPr>
            <w:r w:rsidRPr="00F74203">
              <w:rPr>
                <w:rFonts w:ascii="Times New Roman" w:hAnsi="Times New Roman" w:cs="Times New Roman"/>
                <w:iCs/>
                <w:kern w:val="28"/>
              </w:rPr>
              <w:t>№</w:t>
            </w:r>
          </w:p>
        </w:tc>
        <w:tc>
          <w:tcPr>
            <w:tcW w:w="2896" w:type="dxa"/>
            <w:shd w:val="clear" w:color="auto" w:fill="auto"/>
            <w:vAlign w:val="center"/>
          </w:tcPr>
          <w:p w14:paraId="7C940261" w14:textId="77777777" w:rsidR="00F74203" w:rsidRPr="00F74203" w:rsidRDefault="00F74203" w:rsidP="00101CD5">
            <w:pPr>
              <w:suppressAutoHyphens w:val="0"/>
              <w:spacing w:after="0" w:line="360" w:lineRule="auto"/>
              <w:jc w:val="center"/>
              <w:rPr>
                <w:rFonts w:ascii="Times New Roman" w:hAnsi="Times New Roman" w:cs="Times New Roman"/>
                <w:iCs/>
                <w:kern w:val="28"/>
              </w:rPr>
            </w:pPr>
            <w:r w:rsidRPr="00F74203">
              <w:rPr>
                <w:rFonts w:ascii="Times New Roman" w:hAnsi="Times New Roman" w:cs="Times New Roman"/>
                <w:iCs/>
                <w:kern w:val="28"/>
              </w:rPr>
              <w:t>Ф.И.О</w:t>
            </w:r>
          </w:p>
        </w:tc>
        <w:tc>
          <w:tcPr>
            <w:tcW w:w="3041" w:type="dxa"/>
            <w:shd w:val="clear" w:color="auto" w:fill="auto"/>
            <w:vAlign w:val="center"/>
          </w:tcPr>
          <w:p w14:paraId="552C3BB9" w14:textId="77777777" w:rsidR="00F74203" w:rsidRPr="00F74203" w:rsidRDefault="00F74203" w:rsidP="00101CD5">
            <w:pPr>
              <w:suppressAutoHyphens w:val="0"/>
              <w:spacing w:after="0" w:line="360" w:lineRule="auto"/>
              <w:jc w:val="center"/>
              <w:rPr>
                <w:rFonts w:ascii="Times New Roman" w:hAnsi="Times New Roman" w:cs="Times New Roman"/>
                <w:iCs/>
                <w:kern w:val="28"/>
              </w:rPr>
            </w:pPr>
            <w:r w:rsidRPr="00F74203">
              <w:rPr>
                <w:rFonts w:ascii="Times New Roman" w:hAnsi="Times New Roman" w:cs="Times New Roman"/>
                <w:iCs/>
                <w:kern w:val="28"/>
              </w:rPr>
              <w:t>Должность</w:t>
            </w:r>
          </w:p>
        </w:tc>
        <w:tc>
          <w:tcPr>
            <w:tcW w:w="2879" w:type="dxa"/>
            <w:shd w:val="clear" w:color="auto" w:fill="auto"/>
            <w:vAlign w:val="center"/>
          </w:tcPr>
          <w:p w14:paraId="1CFC050C"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Направление</w:t>
            </w:r>
          </w:p>
          <w:p w14:paraId="0B5A52DD"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деятельности</w:t>
            </w:r>
          </w:p>
        </w:tc>
      </w:tr>
      <w:tr w:rsidR="00F74203" w:rsidRPr="00E4344A" w14:paraId="42F215E2" w14:textId="77777777" w:rsidTr="00FF6363">
        <w:tc>
          <w:tcPr>
            <w:tcW w:w="529" w:type="dxa"/>
            <w:shd w:val="clear" w:color="auto" w:fill="auto"/>
          </w:tcPr>
          <w:p w14:paraId="0C832DF3" w14:textId="77777777" w:rsidR="00F74203" w:rsidRPr="00F74203" w:rsidRDefault="00F74203" w:rsidP="00101CD5">
            <w:pPr>
              <w:suppressAutoHyphens w:val="0"/>
              <w:spacing w:after="0" w:line="360" w:lineRule="auto"/>
              <w:jc w:val="center"/>
              <w:rPr>
                <w:rFonts w:ascii="Times New Roman" w:hAnsi="Times New Roman" w:cs="Times New Roman"/>
                <w:iCs/>
                <w:kern w:val="28"/>
              </w:rPr>
            </w:pPr>
            <w:r w:rsidRPr="00F74203">
              <w:rPr>
                <w:rFonts w:ascii="Times New Roman" w:hAnsi="Times New Roman" w:cs="Times New Roman"/>
                <w:iCs/>
                <w:kern w:val="28"/>
              </w:rPr>
              <w:t>1</w:t>
            </w:r>
          </w:p>
        </w:tc>
        <w:tc>
          <w:tcPr>
            <w:tcW w:w="2896" w:type="dxa"/>
            <w:shd w:val="clear" w:color="auto" w:fill="auto"/>
          </w:tcPr>
          <w:p w14:paraId="1F867542"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 xml:space="preserve">Карпенко Сергей </w:t>
            </w:r>
          </w:p>
          <w:p w14:paraId="044D1E60"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Юрьевич</w:t>
            </w:r>
          </w:p>
        </w:tc>
        <w:tc>
          <w:tcPr>
            <w:tcW w:w="3041" w:type="dxa"/>
            <w:shd w:val="clear" w:color="auto" w:fill="auto"/>
          </w:tcPr>
          <w:p w14:paraId="1D930199" w14:textId="569F64F3" w:rsidR="00F74203" w:rsidRPr="00F74203" w:rsidRDefault="00FF6363" w:rsidP="00101CD5">
            <w:pPr>
              <w:suppressAutoHyphens w:val="0"/>
              <w:spacing w:after="0" w:line="240" w:lineRule="auto"/>
              <w:jc w:val="center"/>
              <w:rPr>
                <w:rFonts w:ascii="Times New Roman" w:hAnsi="Times New Roman" w:cs="Times New Roman"/>
                <w:iCs/>
                <w:kern w:val="28"/>
              </w:rPr>
            </w:pPr>
            <w:r>
              <w:rPr>
                <w:rFonts w:ascii="Times New Roman" w:hAnsi="Times New Roman" w:cs="Times New Roman"/>
                <w:iCs/>
                <w:kern w:val="28"/>
              </w:rPr>
              <w:t>Учитель физической культуры</w:t>
            </w:r>
          </w:p>
        </w:tc>
        <w:tc>
          <w:tcPr>
            <w:tcW w:w="2879" w:type="dxa"/>
            <w:shd w:val="clear" w:color="auto" w:fill="auto"/>
          </w:tcPr>
          <w:p w14:paraId="2BB11151"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Руководитель проекта</w:t>
            </w:r>
          </w:p>
        </w:tc>
      </w:tr>
      <w:tr w:rsidR="00F74203" w:rsidRPr="00E4344A" w14:paraId="3C70B6F9" w14:textId="77777777" w:rsidTr="00FF6363">
        <w:tc>
          <w:tcPr>
            <w:tcW w:w="529" w:type="dxa"/>
            <w:shd w:val="clear" w:color="auto" w:fill="auto"/>
          </w:tcPr>
          <w:p w14:paraId="5C3E678D" w14:textId="6C464465" w:rsidR="00F74203" w:rsidRPr="00F74203" w:rsidRDefault="00FF6363" w:rsidP="00101CD5">
            <w:pPr>
              <w:suppressAutoHyphens w:val="0"/>
              <w:spacing w:after="0" w:line="360" w:lineRule="auto"/>
              <w:jc w:val="center"/>
              <w:rPr>
                <w:rFonts w:ascii="Times New Roman" w:hAnsi="Times New Roman" w:cs="Times New Roman"/>
                <w:iCs/>
                <w:kern w:val="28"/>
              </w:rPr>
            </w:pPr>
            <w:r>
              <w:rPr>
                <w:rFonts w:ascii="Times New Roman" w:hAnsi="Times New Roman" w:cs="Times New Roman"/>
                <w:iCs/>
                <w:kern w:val="28"/>
              </w:rPr>
              <w:t>2</w:t>
            </w:r>
          </w:p>
        </w:tc>
        <w:tc>
          <w:tcPr>
            <w:tcW w:w="2896" w:type="dxa"/>
            <w:shd w:val="clear" w:color="auto" w:fill="auto"/>
          </w:tcPr>
          <w:p w14:paraId="5AE3F7C6" w14:textId="3B47B2D5" w:rsidR="00F74203" w:rsidRPr="00F74203" w:rsidRDefault="00F74203" w:rsidP="00101CD5">
            <w:pPr>
              <w:suppressAutoHyphens w:val="0"/>
              <w:spacing w:after="0" w:line="240" w:lineRule="auto"/>
              <w:jc w:val="center"/>
              <w:rPr>
                <w:rFonts w:ascii="Times New Roman" w:hAnsi="Times New Roman" w:cs="Times New Roman"/>
                <w:iCs/>
                <w:kern w:val="28"/>
              </w:rPr>
            </w:pPr>
          </w:p>
        </w:tc>
        <w:tc>
          <w:tcPr>
            <w:tcW w:w="3041" w:type="dxa"/>
            <w:shd w:val="clear" w:color="auto" w:fill="auto"/>
          </w:tcPr>
          <w:p w14:paraId="5836A5A4" w14:textId="7A982EC8" w:rsidR="00F74203" w:rsidRPr="00F74203" w:rsidRDefault="00F74203" w:rsidP="00101CD5">
            <w:pPr>
              <w:suppressAutoHyphens w:val="0"/>
              <w:spacing w:after="0" w:line="240" w:lineRule="auto"/>
              <w:jc w:val="center"/>
              <w:rPr>
                <w:rFonts w:ascii="Times New Roman" w:hAnsi="Times New Roman" w:cs="Times New Roman"/>
                <w:iCs/>
                <w:kern w:val="28"/>
              </w:rPr>
            </w:pPr>
          </w:p>
        </w:tc>
        <w:tc>
          <w:tcPr>
            <w:tcW w:w="2879" w:type="dxa"/>
            <w:shd w:val="clear" w:color="auto" w:fill="auto"/>
          </w:tcPr>
          <w:p w14:paraId="437D63F6" w14:textId="17E9ACD5" w:rsidR="00F74203" w:rsidRPr="00F74203" w:rsidRDefault="00F74203" w:rsidP="00101CD5">
            <w:pPr>
              <w:suppressAutoHyphens w:val="0"/>
              <w:spacing w:after="0" w:line="240" w:lineRule="auto"/>
              <w:jc w:val="center"/>
              <w:rPr>
                <w:rFonts w:ascii="Times New Roman" w:hAnsi="Times New Roman" w:cs="Times New Roman"/>
                <w:iCs/>
                <w:kern w:val="28"/>
              </w:rPr>
            </w:pPr>
          </w:p>
        </w:tc>
      </w:tr>
    </w:tbl>
    <w:p w14:paraId="1AC98932" w14:textId="77777777" w:rsidR="00F74203" w:rsidRPr="00E4344A" w:rsidRDefault="00F74203" w:rsidP="00F74203">
      <w:pPr>
        <w:suppressAutoHyphens w:val="0"/>
        <w:spacing w:after="0" w:line="360" w:lineRule="auto"/>
        <w:ind w:firstLine="709"/>
        <w:jc w:val="both"/>
        <w:rPr>
          <w:rFonts w:ascii="Times New Roman" w:hAnsi="Times New Roman" w:cs="Times New Roman"/>
          <w:iCs/>
          <w:kern w:val="28"/>
          <w:sz w:val="28"/>
          <w:szCs w:val="28"/>
        </w:rPr>
      </w:pPr>
    </w:p>
    <w:p w14:paraId="40A10AA5" w14:textId="3DD6435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lastRenderedPageBreak/>
        <w:t xml:space="preserve">С целью описания более целесообразного наполнения содержания разработанной методики, нами рекомендуется </w:t>
      </w:r>
      <w:r w:rsidRPr="00F74203">
        <w:rPr>
          <w:rFonts w:ascii="Times New Roman" w:hAnsi="Times New Roman" w:cs="Times New Roman"/>
          <w:b/>
          <w:bCs/>
          <w:iCs/>
          <w:kern w:val="28"/>
          <w:sz w:val="24"/>
          <w:szCs w:val="24"/>
        </w:rPr>
        <w:t>план реализации проекта методики</w:t>
      </w:r>
      <w:r w:rsidRPr="00F74203">
        <w:rPr>
          <w:rFonts w:ascii="Times New Roman" w:hAnsi="Times New Roman" w:cs="Times New Roman"/>
          <w:iCs/>
          <w:kern w:val="28"/>
          <w:sz w:val="24"/>
          <w:szCs w:val="24"/>
        </w:rPr>
        <w:t xml:space="preserve"> (табл. </w:t>
      </w:r>
      <w:r w:rsidR="00FF6363">
        <w:rPr>
          <w:rFonts w:ascii="Times New Roman" w:hAnsi="Times New Roman" w:cs="Times New Roman"/>
          <w:iCs/>
          <w:kern w:val="28"/>
          <w:sz w:val="24"/>
          <w:szCs w:val="24"/>
        </w:rPr>
        <w:t>2</w:t>
      </w:r>
      <w:r w:rsidRPr="00F74203">
        <w:rPr>
          <w:rFonts w:ascii="Times New Roman" w:hAnsi="Times New Roman" w:cs="Times New Roman"/>
          <w:iCs/>
          <w:kern w:val="28"/>
          <w:sz w:val="24"/>
          <w:szCs w:val="24"/>
        </w:rPr>
        <w:t>).</w:t>
      </w:r>
    </w:p>
    <w:p w14:paraId="7D2240B7" w14:textId="77777777" w:rsidR="00F74203" w:rsidRPr="00E4344A" w:rsidRDefault="00F74203" w:rsidP="00F74203">
      <w:pPr>
        <w:suppressAutoHyphens w:val="0"/>
        <w:spacing w:after="0" w:line="360" w:lineRule="auto"/>
        <w:ind w:firstLine="709"/>
        <w:jc w:val="right"/>
        <w:rPr>
          <w:rFonts w:ascii="Times New Roman" w:hAnsi="Times New Roman" w:cs="Times New Roman"/>
          <w:iCs/>
          <w:kern w:val="28"/>
          <w:sz w:val="28"/>
          <w:szCs w:val="28"/>
        </w:rPr>
      </w:pPr>
    </w:p>
    <w:p w14:paraId="2619B873" w14:textId="03706A08" w:rsidR="00F74203" w:rsidRPr="00F74203" w:rsidRDefault="00F74203" w:rsidP="00F74203">
      <w:pPr>
        <w:suppressAutoHyphens w:val="0"/>
        <w:spacing w:after="0" w:line="360" w:lineRule="auto"/>
        <w:ind w:firstLine="709"/>
        <w:jc w:val="right"/>
        <w:rPr>
          <w:rFonts w:ascii="Times New Roman" w:hAnsi="Times New Roman" w:cs="Times New Roman"/>
          <w:iCs/>
          <w:kern w:val="28"/>
          <w:sz w:val="24"/>
          <w:szCs w:val="24"/>
        </w:rPr>
      </w:pPr>
      <w:r w:rsidRPr="00F74203">
        <w:rPr>
          <w:rFonts w:ascii="Times New Roman" w:hAnsi="Times New Roman" w:cs="Times New Roman"/>
          <w:iCs/>
          <w:kern w:val="28"/>
          <w:sz w:val="24"/>
          <w:szCs w:val="24"/>
        </w:rPr>
        <w:t xml:space="preserve">Таблица </w:t>
      </w:r>
      <w:r w:rsidR="00FF6363">
        <w:rPr>
          <w:rFonts w:ascii="Times New Roman" w:hAnsi="Times New Roman" w:cs="Times New Roman"/>
          <w:iCs/>
          <w:kern w:val="28"/>
          <w:sz w:val="24"/>
          <w:szCs w:val="24"/>
        </w:rPr>
        <w:t>2</w:t>
      </w:r>
    </w:p>
    <w:p w14:paraId="43C5D2F1" w14:textId="77777777" w:rsidR="00F74203" w:rsidRPr="00F74203" w:rsidRDefault="00F74203" w:rsidP="00F74203">
      <w:pPr>
        <w:suppressAutoHyphens w:val="0"/>
        <w:spacing w:after="0" w:line="360" w:lineRule="auto"/>
        <w:jc w:val="center"/>
        <w:rPr>
          <w:rFonts w:ascii="Times New Roman" w:hAnsi="Times New Roman" w:cs="Times New Roman"/>
          <w:iCs/>
          <w:kern w:val="28"/>
          <w:sz w:val="24"/>
          <w:szCs w:val="24"/>
        </w:rPr>
      </w:pPr>
      <w:r w:rsidRPr="00F74203">
        <w:rPr>
          <w:rFonts w:ascii="Times New Roman" w:hAnsi="Times New Roman" w:cs="Times New Roman"/>
          <w:iCs/>
          <w:kern w:val="28"/>
          <w:sz w:val="24"/>
          <w:szCs w:val="24"/>
        </w:rPr>
        <w:t>План реализации проекта</w:t>
      </w:r>
    </w:p>
    <w:tbl>
      <w:tblPr>
        <w:tblStyle w:val="a4"/>
        <w:tblW w:w="9351" w:type="dxa"/>
        <w:tblLook w:val="04A0" w:firstRow="1" w:lastRow="0" w:firstColumn="1" w:lastColumn="0" w:noHBand="0" w:noVBand="1"/>
      </w:tblPr>
      <w:tblGrid>
        <w:gridCol w:w="484"/>
        <w:gridCol w:w="4473"/>
        <w:gridCol w:w="969"/>
        <w:gridCol w:w="1532"/>
        <w:gridCol w:w="1893"/>
      </w:tblGrid>
      <w:tr w:rsidR="00F74203" w:rsidRPr="00E4344A" w14:paraId="6E0D44F7" w14:textId="77777777" w:rsidTr="00101CD5">
        <w:tc>
          <w:tcPr>
            <w:tcW w:w="484" w:type="dxa"/>
          </w:tcPr>
          <w:p w14:paraId="173A461D"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w:t>
            </w:r>
          </w:p>
        </w:tc>
        <w:tc>
          <w:tcPr>
            <w:tcW w:w="4473" w:type="dxa"/>
          </w:tcPr>
          <w:p w14:paraId="31A082DB"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Содержание</w:t>
            </w:r>
          </w:p>
        </w:tc>
        <w:tc>
          <w:tcPr>
            <w:tcW w:w="969" w:type="dxa"/>
          </w:tcPr>
          <w:p w14:paraId="75C8C780"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Сроки</w:t>
            </w:r>
          </w:p>
        </w:tc>
        <w:tc>
          <w:tcPr>
            <w:tcW w:w="1532" w:type="dxa"/>
          </w:tcPr>
          <w:p w14:paraId="329A5F54"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Охват</w:t>
            </w:r>
          </w:p>
          <w:p w14:paraId="6747EDA8"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(количество участников)</w:t>
            </w:r>
          </w:p>
        </w:tc>
        <w:tc>
          <w:tcPr>
            <w:tcW w:w="1893" w:type="dxa"/>
          </w:tcPr>
          <w:p w14:paraId="4D75458F"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Совместная</w:t>
            </w:r>
          </w:p>
          <w:p w14:paraId="26FA5EA2"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деятельность</w:t>
            </w:r>
          </w:p>
        </w:tc>
      </w:tr>
      <w:tr w:rsidR="00F74203" w:rsidRPr="00E4344A" w14:paraId="72475358" w14:textId="77777777" w:rsidTr="00101CD5">
        <w:tc>
          <w:tcPr>
            <w:tcW w:w="484" w:type="dxa"/>
          </w:tcPr>
          <w:p w14:paraId="0E1BA8F3" w14:textId="77777777" w:rsidR="00F74203" w:rsidRPr="00F74203" w:rsidRDefault="00F74203" w:rsidP="00101CD5">
            <w:pPr>
              <w:suppressAutoHyphens w:val="0"/>
              <w:spacing w:after="0" w:line="240" w:lineRule="auto"/>
              <w:rPr>
                <w:rFonts w:ascii="Times New Roman" w:hAnsi="Times New Roman" w:cs="Times New Roman"/>
                <w:iCs/>
                <w:kern w:val="28"/>
              </w:rPr>
            </w:pPr>
            <w:r w:rsidRPr="00F74203">
              <w:rPr>
                <w:rFonts w:ascii="Times New Roman" w:hAnsi="Times New Roman" w:cs="Times New Roman"/>
                <w:iCs/>
                <w:kern w:val="28"/>
              </w:rPr>
              <w:t>1.</w:t>
            </w:r>
          </w:p>
        </w:tc>
        <w:tc>
          <w:tcPr>
            <w:tcW w:w="4473" w:type="dxa"/>
          </w:tcPr>
          <w:p w14:paraId="562D376F" w14:textId="77777777" w:rsidR="00F74203" w:rsidRPr="00F74203" w:rsidRDefault="00F74203" w:rsidP="00101CD5">
            <w:pPr>
              <w:suppressAutoHyphens w:val="0"/>
              <w:spacing w:after="0" w:line="240" w:lineRule="auto"/>
              <w:rPr>
                <w:rFonts w:ascii="Times New Roman" w:hAnsi="Times New Roman" w:cs="Times New Roman"/>
                <w:iCs/>
                <w:kern w:val="28"/>
              </w:rPr>
            </w:pPr>
            <w:r w:rsidRPr="00F74203">
              <w:rPr>
                <w:rFonts w:ascii="Times New Roman" w:hAnsi="Times New Roman" w:cs="Times New Roman"/>
                <w:iCs/>
                <w:kern w:val="28"/>
              </w:rPr>
              <w:t xml:space="preserve">Утренняя гимнастика с элементами игры </w:t>
            </w:r>
          </w:p>
        </w:tc>
        <w:tc>
          <w:tcPr>
            <w:tcW w:w="969" w:type="dxa"/>
          </w:tcPr>
          <w:p w14:paraId="1FB49044" w14:textId="77777777" w:rsidR="00F74203" w:rsidRPr="00F74203" w:rsidRDefault="00F74203" w:rsidP="00101CD5">
            <w:pPr>
              <w:suppressAutoHyphens w:val="0"/>
              <w:spacing w:after="0" w:line="240" w:lineRule="auto"/>
              <w:rPr>
                <w:rFonts w:ascii="Times New Roman" w:hAnsi="Times New Roman" w:cs="Times New Roman"/>
                <w:iCs/>
                <w:kern w:val="28"/>
              </w:rPr>
            </w:pPr>
          </w:p>
        </w:tc>
        <w:tc>
          <w:tcPr>
            <w:tcW w:w="1532" w:type="dxa"/>
          </w:tcPr>
          <w:p w14:paraId="6D0F4C9A" w14:textId="77777777" w:rsidR="00F74203" w:rsidRPr="00F74203" w:rsidRDefault="00F74203" w:rsidP="00101CD5">
            <w:pPr>
              <w:suppressAutoHyphens w:val="0"/>
              <w:spacing w:after="0" w:line="240" w:lineRule="auto"/>
              <w:rPr>
                <w:rFonts w:ascii="Times New Roman" w:hAnsi="Times New Roman" w:cs="Times New Roman"/>
                <w:iCs/>
                <w:kern w:val="28"/>
              </w:rPr>
            </w:pPr>
          </w:p>
        </w:tc>
        <w:tc>
          <w:tcPr>
            <w:tcW w:w="1893" w:type="dxa"/>
          </w:tcPr>
          <w:p w14:paraId="7EFAB038" w14:textId="77777777" w:rsidR="00F74203" w:rsidRPr="00F74203" w:rsidRDefault="00F74203" w:rsidP="00101CD5">
            <w:pPr>
              <w:suppressAutoHyphens w:val="0"/>
              <w:spacing w:after="0" w:line="240" w:lineRule="auto"/>
              <w:rPr>
                <w:rFonts w:ascii="Times New Roman" w:hAnsi="Times New Roman" w:cs="Times New Roman"/>
                <w:iCs/>
                <w:kern w:val="28"/>
              </w:rPr>
            </w:pPr>
          </w:p>
        </w:tc>
      </w:tr>
      <w:tr w:rsidR="00F74203" w:rsidRPr="00E4344A" w14:paraId="63F321B8" w14:textId="77777777" w:rsidTr="00101CD5">
        <w:tc>
          <w:tcPr>
            <w:tcW w:w="484" w:type="dxa"/>
          </w:tcPr>
          <w:p w14:paraId="355552AD" w14:textId="77777777" w:rsidR="00F74203" w:rsidRPr="00F74203" w:rsidRDefault="00F74203" w:rsidP="00101CD5">
            <w:pPr>
              <w:suppressAutoHyphens w:val="0"/>
              <w:spacing w:after="0" w:line="240" w:lineRule="auto"/>
              <w:rPr>
                <w:rFonts w:ascii="Times New Roman" w:hAnsi="Times New Roman" w:cs="Times New Roman"/>
                <w:iCs/>
                <w:kern w:val="28"/>
              </w:rPr>
            </w:pPr>
            <w:r w:rsidRPr="00F74203">
              <w:rPr>
                <w:rFonts w:ascii="Times New Roman" w:hAnsi="Times New Roman" w:cs="Times New Roman"/>
                <w:iCs/>
                <w:kern w:val="28"/>
              </w:rPr>
              <w:t>2.</w:t>
            </w:r>
          </w:p>
        </w:tc>
        <w:tc>
          <w:tcPr>
            <w:tcW w:w="4473" w:type="dxa"/>
          </w:tcPr>
          <w:p w14:paraId="25518C7E" w14:textId="77777777" w:rsidR="00F74203" w:rsidRPr="00F74203" w:rsidRDefault="00F74203" w:rsidP="00101CD5">
            <w:pPr>
              <w:suppressAutoHyphens w:val="0"/>
              <w:spacing w:after="0" w:line="240" w:lineRule="auto"/>
              <w:rPr>
                <w:rFonts w:ascii="Times New Roman" w:hAnsi="Times New Roman" w:cs="Times New Roman"/>
                <w:iCs/>
                <w:kern w:val="28"/>
              </w:rPr>
            </w:pPr>
            <w:r w:rsidRPr="00F74203">
              <w:rPr>
                <w:rFonts w:ascii="Times New Roman" w:hAnsi="Times New Roman" w:cs="Times New Roman"/>
                <w:iCs/>
                <w:kern w:val="28"/>
              </w:rPr>
              <w:t xml:space="preserve">Урок физической культуры – включение элементов игровых действий в процессе урока (3 раза в неделю) </w:t>
            </w:r>
          </w:p>
        </w:tc>
        <w:tc>
          <w:tcPr>
            <w:tcW w:w="969" w:type="dxa"/>
          </w:tcPr>
          <w:p w14:paraId="448788DA" w14:textId="77777777" w:rsidR="00F74203" w:rsidRPr="00F74203" w:rsidRDefault="00F74203" w:rsidP="00101CD5">
            <w:pPr>
              <w:suppressAutoHyphens w:val="0"/>
              <w:spacing w:after="0" w:line="240" w:lineRule="auto"/>
              <w:rPr>
                <w:rFonts w:ascii="Times New Roman" w:hAnsi="Times New Roman" w:cs="Times New Roman"/>
                <w:iCs/>
                <w:kern w:val="28"/>
              </w:rPr>
            </w:pPr>
          </w:p>
        </w:tc>
        <w:tc>
          <w:tcPr>
            <w:tcW w:w="1532" w:type="dxa"/>
          </w:tcPr>
          <w:p w14:paraId="1E99ED30" w14:textId="77777777" w:rsidR="00F74203" w:rsidRPr="00F74203" w:rsidRDefault="00F74203" w:rsidP="00101CD5">
            <w:pPr>
              <w:suppressAutoHyphens w:val="0"/>
              <w:spacing w:after="0" w:line="240" w:lineRule="auto"/>
              <w:rPr>
                <w:rFonts w:ascii="Times New Roman" w:hAnsi="Times New Roman" w:cs="Times New Roman"/>
                <w:iCs/>
                <w:kern w:val="28"/>
              </w:rPr>
            </w:pPr>
          </w:p>
        </w:tc>
        <w:tc>
          <w:tcPr>
            <w:tcW w:w="1893" w:type="dxa"/>
          </w:tcPr>
          <w:p w14:paraId="122D03B0" w14:textId="77777777" w:rsidR="00F74203" w:rsidRPr="00F74203" w:rsidRDefault="00F74203" w:rsidP="00101CD5">
            <w:pPr>
              <w:suppressAutoHyphens w:val="0"/>
              <w:spacing w:after="0" w:line="240" w:lineRule="auto"/>
              <w:rPr>
                <w:rFonts w:ascii="Times New Roman" w:hAnsi="Times New Roman" w:cs="Times New Roman"/>
                <w:iCs/>
                <w:kern w:val="28"/>
              </w:rPr>
            </w:pPr>
          </w:p>
        </w:tc>
      </w:tr>
      <w:tr w:rsidR="00F74203" w:rsidRPr="00E4344A" w14:paraId="5BEBB8E6" w14:textId="77777777" w:rsidTr="00101CD5">
        <w:tc>
          <w:tcPr>
            <w:tcW w:w="484" w:type="dxa"/>
          </w:tcPr>
          <w:p w14:paraId="01618530" w14:textId="77777777" w:rsidR="00F74203" w:rsidRPr="00F74203" w:rsidRDefault="00F74203" w:rsidP="00101CD5">
            <w:pPr>
              <w:suppressAutoHyphens w:val="0"/>
              <w:spacing w:after="0" w:line="240" w:lineRule="auto"/>
              <w:rPr>
                <w:rFonts w:ascii="Times New Roman" w:hAnsi="Times New Roman" w:cs="Times New Roman"/>
                <w:iCs/>
                <w:kern w:val="28"/>
              </w:rPr>
            </w:pPr>
            <w:r w:rsidRPr="00F74203">
              <w:rPr>
                <w:rFonts w:ascii="Times New Roman" w:hAnsi="Times New Roman" w:cs="Times New Roman"/>
                <w:iCs/>
                <w:kern w:val="28"/>
              </w:rPr>
              <w:t>3.</w:t>
            </w:r>
          </w:p>
        </w:tc>
        <w:tc>
          <w:tcPr>
            <w:tcW w:w="4473" w:type="dxa"/>
          </w:tcPr>
          <w:p w14:paraId="153F20C9" w14:textId="77777777" w:rsidR="00F74203" w:rsidRPr="00F74203" w:rsidRDefault="00F74203" w:rsidP="00101CD5">
            <w:pPr>
              <w:suppressAutoHyphens w:val="0"/>
              <w:spacing w:after="0" w:line="240" w:lineRule="auto"/>
              <w:rPr>
                <w:rFonts w:ascii="Times New Roman" w:hAnsi="Times New Roman" w:cs="Times New Roman"/>
                <w:iCs/>
                <w:kern w:val="28"/>
              </w:rPr>
            </w:pPr>
            <w:r w:rsidRPr="00F74203">
              <w:rPr>
                <w:rFonts w:ascii="Times New Roman" w:hAnsi="Times New Roman" w:cs="Times New Roman"/>
                <w:iCs/>
                <w:kern w:val="28"/>
                <w:lang w:val="en-US"/>
              </w:rPr>
              <w:t>GOOGLE</w:t>
            </w:r>
            <w:r w:rsidRPr="00F74203">
              <w:rPr>
                <w:rFonts w:ascii="Times New Roman" w:hAnsi="Times New Roman" w:cs="Times New Roman"/>
                <w:iCs/>
                <w:kern w:val="28"/>
              </w:rPr>
              <w:t xml:space="preserve"> </w:t>
            </w:r>
            <w:r w:rsidRPr="00F74203">
              <w:rPr>
                <w:rFonts w:ascii="Times New Roman" w:hAnsi="Times New Roman" w:cs="Times New Roman"/>
                <w:iCs/>
                <w:kern w:val="28"/>
                <w:lang w:val="en-US"/>
              </w:rPr>
              <w:t>CLASSROOM</w:t>
            </w:r>
          </w:p>
        </w:tc>
        <w:tc>
          <w:tcPr>
            <w:tcW w:w="969" w:type="dxa"/>
          </w:tcPr>
          <w:p w14:paraId="31D98827" w14:textId="77777777" w:rsidR="00F74203" w:rsidRPr="00F74203" w:rsidRDefault="00F74203" w:rsidP="00101CD5">
            <w:pPr>
              <w:suppressAutoHyphens w:val="0"/>
              <w:spacing w:after="0" w:line="240" w:lineRule="auto"/>
              <w:rPr>
                <w:rFonts w:ascii="Times New Roman" w:hAnsi="Times New Roman" w:cs="Times New Roman"/>
                <w:iCs/>
                <w:kern w:val="28"/>
              </w:rPr>
            </w:pPr>
          </w:p>
        </w:tc>
        <w:tc>
          <w:tcPr>
            <w:tcW w:w="1532" w:type="dxa"/>
          </w:tcPr>
          <w:p w14:paraId="014909F0" w14:textId="77777777" w:rsidR="00F74203" w:rsidRPr="00F74203" w:rsidRDefault="00F74203" w:rsidP="00101CD5">
            <w:pPr>
              <w:suppressAutoHyphens w:val="0"/>
              <w:spacing w:after="0" w:line="240" w:lineRule="auto"/>
              <w:rPr>
                <w:rFonts w:ascii="Times New Roman" w:hAnsi="Times New Roman" w:cs="Times New Roman"/>
                <w:iCs/>
                <w:kern w:val="28"/>
              </w:rPr>
            </w:pPr>
          </w:p>
        </w:tc>
        <w:tc>
          <w:tcPr>
            <w:tcW w:w="1893" w:type="dxa"/>
          </w:tcPr>
          <w:p w14:paraId="6A0EFC23" w14:textId="77777777" w:rsidR="00F74203" w:rsidRPr="00F74203" w:rsidRDefault="00F74203" w:rsidP="00101CD5">
            <w:pPr>
              <w:suppressAutoHyphens w:val="0"/>
              <w:spacing w:after="0" w:line="240" w:lineRule="auto"/>
              <w:rPr>
                <w:rFonts w:ascii="Times New Roman" w:hAnsi="Times New Roman" w:cs="Times New Roman"/>
                <w:iCs/>
                <w:kern w:val="28"/>
              </w:rPr>
            </w:pPr>
          </w:p>
        </w:tc>
      </w:tr>
      <w:tr w:rsidR="00F74203" w:rsidRPr="00E4344A" w14:paraId="2168CC14" w14:textId="77777777" w:rsidTr="00101CD5">
        <w:tc>
          <w:tcPr>
            <w:tcW w:w="484" w:type="dxa"/>
          </w:tcPr>
          <w:p w14:paraId="7D2125A5" w14:textId="77777777" w:rsidR="00F74203" w:rsidRPr="00F74203" w:rsidRDefault="00F74203" w:rsidP="00101CD5">
            <w:pPr>
              <w:suppressAutoHyphens w:val="0"/>
              <w:spacing w:after="0" w:line="240" w:lineRule="auto"/>
              <w:rPr>
                <w:rFonts w:ascii="Times New Roman" w:hAnsi="Times New Roman" w:cs="Times New Roman"/>
                <w:iCs/>
                <w:kern w:val="28"/>
              </w:rPr>
            </w:pPr>
            <w:r w:rsidRPr="00F74203">
              <w:rPr>
                <w:rFonts w:ascii="Times New Roman" w:hAnsi="Times New Roman" w:cs="Times New Roman"/>
                <w:iCs/>
                <w:kern w:val="28"/>
              </w:rPr>
              <w:t>4.</w:t>
            </w:r>
          </w:p>
        </w:tc>
        <w:tc>
          <w:tcPr>
            <w:tcW w:w="4473" w:type="dxa"/>
          </w:tcPr>
          <w:p w14:paraId="7BAE1FD4" w14:textId="77777777" w:rsidR="00F74203" w:rsidRPr="00F74203" w:rsidRDefault="00F74203" w:rsidP="00101CD5">
            <w:pPr>
              <w:suppressAutoHyphens w:val="0"/>
              <w:spacing w:after="0" w:line="240" w:lineRule="auto"/>
              <w:rPr>
                <w:rFonts w:ascii="Times New Roman" w:hAnsi="Times New Roman" w:cs="Times New Roman"/>
                <w:iCs/>
                <w:kern w:val="28"/>
              </w:rPr>
            </w:pPr>
            <w:r w:rsidRPr="00F74203">
              <w:rPr>
                <w:rFonts w:ascii="Times New Roman" w:hAnsi="Times New Roman" w:cs="Times New Roman"/>
                <w:iCs/>
                <w:kern w:val="28"/>
              </w:rPr>
              <w:t xml:space="preserve">Тренировочные занятия (2 раза в неделю) </w:t>
            </w:r>
          </w:p>
        </w:tc>
        <w:tc>
          <w:tcPr>
            <w:tcW w:w="969" w:type="dxa"/>
          </w:tcPr>
          <w:p w14:paraId="6207EFA4" w14:textId="77777777" w:rsidR="00F74203" w:rsidRPr="00F74203" w:rsidRDefault="00F74203" w:rsidP="00101CD5">
            <w:pPr>
              <w:suppressAutoHyphens w:val="0"/>
              <w:spacing w:after="0" w:line="240" w:lineRule="auto"/>
              <w:rPr>
                <w:rFonts w:ascii="Times New Roman" w:hAnsi="Times New Roman" w:cs="Times New Roman"/>
                <w:iCs/>
                <w:kern w:val="28"/>
              </w:rPr>
            </w:pPr>
          </w:p>
        </w:tc>
        <w:tc>
          <w:tcPr>
            <w:tcW w:w="1532" w:type="dxa"/>
          </w:tcPr>
          <w:p w14:paraId="65814882" w14:textId="77777777" w:rsidR="00F74203" w:rsidRPr="00F74203" w:rsidRDefault="00F74203" w:rsidP="00101CD5">
            <w:pPr>
              <w:suppressAutoHyphens w:val="0"/>
              <w:spacing w:after="0" w:line="240" w:lineRule="auto"/>
              <w:rPr>
                <w:rFonts w:ascii="Times New Roman" w:hAnsi="Times New Roman" w:cs="Times New Roman"/>
                <w:iCs/>
                <w:kern w:val="28"/>
              </w:rPr>
            </w:pPr>
          </w:p>
        </w:tc>
        <w:tc>
          <w:tcPr>
            <w:tcW w:w="1893" w:type="dxa"/>
          </w:tcPr>
          <w:p w14:paraId="2BC78C94" w14:textId="77777777" w:rsidR="00F74203" w:rsidRPr="00F74203" w:rsidRDefault="00F74203" w:rsidP="00101CD5">
            <w:pPr>
              <w:suppressAutoHyphens w:val="0"/>
              <w:spacing w:after="0" w:line="240" w:lineRule="auto"/>
              <w:rPr>
                <w:rFonts w:ascii="Times New Roman" w:hAnsi="Times New Roman" w:cs="Times New Roman"/>
                <w:iCs/>
                <w:kern w:val="28"/>
              </w:rPr>
            </w:pPr>
          </w:p>
        </w:tc>
      </w:tr>
      <w:tr w:rsidR="00F74203" w:rsidRPr="00E4344A" w14:paraId="741281E1" w14:textId="77777777" w:rsidTr="00101CD5">
        <w:tc>
          <w:tcPr>
            <w:tcW w:w="484" w:type="dxa"/>
          </w:tcPr>
          <w:p w14:paraId="4C69EB97" w14:textId="77777777" w:rsidR="00F74203" w:rsidRPr="00F74203" w:rsidRDefault="00F74203" w:rsidP="00101CD5">
            <w:pPr>
              <w:suppressAutoHyphens w:val="0"/>
              <w:spacing w:after="0" w:line="240" w:lineRule="auto"/>
              <w:rPr>
                <w:rFonts w:ascii="Times New Roman" w:hAnsi="Times New Roman" w:cs="Times New Roman"/>
                <w:iCs/>
                <w:kern w:val="28"/>
              </w:rPr>
            </w:pPr>
            <w:r w:rsidRPr="00F74203">
              <w:rPr>
                <w:rFonts w:ascii="Times New Roman" w:hAnsi="Times New Roman" w:cs="Times New Roman"/>
                <w:iCs/>
                <w:kern w:val="28"/>
              </w:rPr>
              <w:t>5.</w:t>
            </w:r>
          </w:p>
        </w:tc>
        <w:tc>
          <w:tcPr>
            <w:tcW w:w="4473" w:type="dxa"/>
          </w:tcPr>
          <w:p w14:paraId="167FCEE8" w14:textId="77777777" w:rsidR="00F74203" w:rsidRPr="00F74203" w:rsidRDefault="00F74203" w:rsidP="00101CD5">
            <w:pPr>
              <w:suppressAutoHyphens w:val="0"/>
              <w:spacing w:after="0" w:line="240" w:lineRule="auto"/>
              <w:rPr>
                <w:rFonts w:ascii="Times New Roman" w:hAnsi="Times New Roman" w:cs="Times New Roman"/>
                <w:iCs/>
                <w:kern w:val="28"/>
              </w:rPr>
            </w:pPr>
            <w:r w:rsidRPr="00F74203">
              <w:rPr>
                <w:rFonts w:ascii="Times New Roman" w:hAnsi="Times New Roman" w:cs="Times New Roman"/>
                <w:iCs/>
                <w:kern w:val="28"/>
              </w:rPr>
              <w:t>Работа с родителями, консультации, мероприятия, участие в родительском собрании</w:t>
            </w:r>
          </w:p>
        </w:tc>
        <w:tc>
          <w:tcPr>
            <w:tcW w:w="969" w:type="dxa"/>
          </w:tcPr>
          <w:p w14:paraId="403165F6" w14:textId="77777777" w:rsidR="00F74203" w:rsidRPr="00F74203" w:rsidRDefault="00F74203" w:rsidP="00101CD5">
            <w:pPr>
              <w:suppressAutoHyphens w:val="0"/>
              <w:spacing w:after="0" w:line="240" w:lineRule="auto"/>
              <w:rPr>
                <w:rFonts w:ascii="Times New Roman" w:hAnsi="Times New Roman" w:cs="Times New Roman"/>
                <w:iCs/>
                <w:kern w:val="28"/>
              </w:rPr>
            </w:pPr>
          </w:p>
        </w:tc>
        <w:tc>
          <w:tcPr>
            <w:tcW w:w="1532" w:type="dxa"/>
          </w:tcPr>
          <w:p w14:paraId="42215360" w14:textId="77777777" w:rsidR="00F74203" w:rsidRPr="00F74203" w:rsidRDefault="00F74203" w:rsidP="00101CD5">
            <w:pPr>
              <w:suppressAutoHyphens w:val="0"/>
              <w:spacing w:after="0" w:line="240" w:lineRule="auto"/>
              <w:rPr>
                <w:rFonts w:ascii="Times New Roman" w:hAnsi="Times New Roman" w:cs="Times New Roman"/>
                <w:iCs/>
                <w:kern w:val="28"/>
              </w:rPr>
            </w:pPr>
          </w:p>
        </w:tc>
        <w:tc>
          <w:tcPr>
            <w:tcW w:w="1893" w:type="dxa"/>
          </w:tcPr>
          <w:p w14:paraId="13886EE2" w14:textId="77777777" w:rsidR="00F74203" w:rsidRPr="00F74203" w:rsidRDefault="00F74203" w:rsidP="00101CD5">
            <w:pPr>
              <w:suppressAutoHyphens w:val="0"/>
              <w:spacing w:after="0" w:line="240" w:lineRule="auto"/>
              <w:rPr>
                <w:rFonts w:ascii="Times New Roman" w:hAnsi="Times New Roman" w:cs="Times New Roman"/>
                <w:iCs/>
                <w:kern w:val="28"/>
              </w:rPr>
            </w:pPr>
          </w:p>
        </w:tc>
      </w:tr>
      <w:tr w:rsidR="00F74203" w:rsidRPr="00E4344A" w14:paraId="4F53FC7B" w14:textId="77777777" w:rsidTr="00101CD5">
        <w:tc>
          <w:tcPr>
            <w:tcW w:w="484" w:type="dxa"/>
          </w:tcPr>
          <w:p w14:paraId="050D9445" w14:textId="77777777" w:rsidR="00F74203" w:rsidRPr="00F74203" w:rsidRDefault="00F74203" w:rsidP="00101CD5">
            <w:pPr>
              <w:suppressAutoHyphens w:val="0"/>
              <w:spacing w:after="0" w:line="240" w:lineRule="auto"/>
              <w:rPr>
                <w:rFonts w:ascii="Times New Roman" w:hAnsi="Times New Roman" w:cs="Times New Roman"/>
                <w:iCs/>
                <w:kern w:val="28"/>
              </w:rPr>
            </w:pPr>
            <w:r w:rsidRPr="00F74203">
              <w:rPr>
                <w:rFonts w:ascii="Times New Roman" w:hAnsi="Times New Roman" w:cs="Times New Roman"/>
                <w:iCs/>
                <w:kern w:val="28"/>
              </w:rPr>
              <w:t>6.</w:t>
            </w:r>
          </w:p>
        </w:tc>
        <w:tc>
          <w:tcPr>
            <w:tcW w:w="4473" w:type="dxa"/>
          </w:tcPr>
          <w:p w14:paraId="74FDD489" w14:textId="77777777" w:rsidR="00F74203" w:rsidRPr="00F74203" w:rsidRDefault="00F74203" w:rsidP="00101CD5">
            <w:pPr>
              <w:suppressAutoHyphens w:val="0"/>
              <w:spacing w:after="0" w:line="240" w:lineRule="auto"/>
              <w:rPr>
                <w:rFonts w:ascii="Times New Roman" w:hAnsi="Times New Roman" w:cs="Times New Roman"/>
                <w:iCs/>
                <w:kern w:val="28"/>
              </w:rPr>
            </w:pPr>
            <w:r w:rsidRPr="00F74203">
              <w:rPr>
                <w:rFonts w:ascii="Times New Roman" w:hAnsi="Times New Roman" w:cs="Times New Roman"/>
                <w:iCs/>
                <w:kern w:val="28"/>
              </w:rPr>
              <w:t>Релаксация (аутотренинг)</w:t>
            </w:r>
          </w:p>
        </w:tc>
        <w:tc>
          <w:tcPr>
            <w:tcW w:w="969" w:type="dxa"/>
          </w:tcPr>
          <w:p w14:paraId="48CF71D2" w14:textId="77777777" w:rsidR="00F74203" w:rsidRPr="00F74203" w:rsidRDefault="00F74203" w:rsidP="00101CD5">
            <w:pPr>
              <w:suppressAutoHyphens w:val="0"/>
              <w:spacing w:after="0" w:line="240" w:lineRule="auto"/>
              <w:rPr>
                <w:rFonts w:ascii="Times New Roman" w:hAnsi="Times New Roman" w:cs="Times New Roman"/>
                <w:iCs/>
                <w:kern w:val="28"/>
              </w:rPr>
            </w:pPr>
          </w:p>
        </w:tc>
        <w:tc>
          <w:tcPr>
            <w:tcW w:w="1532" w:type="dxa"/>
          </w:tcPr>
          <w:p w14:paraId="594E6E6A" w14:textId="77777777" w:rsidR="00F74203" w:rsidRPr="00F74203" w:rsidRDefault="00F74203" w:rsidP="00101CD5">
            <w:pPr>
              <w:suppressAutoHyphens w:val="0"/>
              <w:spacing w:after="0" w:line="240" w:lineRule="auto"/>
              <w:rPr>
                <w:rFonts w:ascii="Times New Roman" w:hAnsi="Times New Roman" w:cs="Times New Roman"/>
                <w:iCs/>
                <w:kern w:val="28"/>
              </w:rPr>
            </w:pPr>
          </w:p>
        </w:tc>
        <w:tc>
          <w:tcPr>
            <w:tcW w:w="1893" w:type="dxa"/>
          </w:tcPr>
          <w:p w14:paraId="30EEAC47" w14:textId="77777777" w:rsidR="00F74203" w:rsidRPr="00F74203" w:rsidRDefault="00F74203" w:rsidP="00101CD5">
            <w:pPr>
              <w:suppressAutoHyphens w:val="0"/>
              <w:spacing w:after="0" w:line="240" w:lineRule="auto"/>
              <w:rPr>
                <w:rFonts w:ascii="Times New Roman" w:hAnsi="Times New Roman" w:cs="Times New Roman"/>
                <w:iCs/>
                <w:kern w:val="28"/>
              </w:rPr>
            </w:pPr>
          </w:p>
        </w:tc>
      </w:tr>
      <w:tr w:rsidR="00F74203" w:rsidRPr="00E4344A" w14:paraId="34188EF0" w14:textId="77777777" w:rsidTr="00101CD5">
        <w:tc>
          <w:tcPr>
            <w:tcW w:w="484" w:type="dxa"/>
          </w:tcPr>
          <w:p w14:paraId="6409C89B" w14:textId="77777777" w:rsidR="00F74203" w:rsidRPr="00F74203" w:rsidRDefault="00F74203" w:rsidP="00101CD5">
            <w:pPr>
              <w:suppressAutoHyphens w:val="0"/>
              <w:spacing w:after="0" w:line="240" w:lineRule="auto"/>
              <w:rPr>
                <w:rFonts w:ascii="Times New Roman" w:hAnsi="Times New Roman" w:cs="Times New Roman"/>
                <w:iCs/>
                <w:kern w:val="28"/>
              </w:rPr>
            </w:pPr>
            <w:r w:rsidRPr="00F74203">
              <w:rPr>
                <w:rFonts w:ascii="Times New Roman" w:hAnsi="Times New Roman" w:cs="Times New Roman"/>
                <w:iCs/>
                <w:kern w:val="28"/>
              </w:rPr>
              <w:t>7.</w:t>
            </w:r>
          </w:p>
        </w:tc>
        <w:tc>
          <w:tcPr>
            <w:tcW w:w="4473" w:type="dxa"/>
          </w:tcPr>
          <w:p w14:paraId="6661DEEA" w14:textId="77777777" w:rsidR="00F74203" w:rsidRPr="00F74203" w:rsidRDefault="00F74203" w:rsidP="00101CD5">
            <w:pPr>
              <w:suppressAutoHyphens w:val="0"/>
              <w:spacing w:after="0" w:line="240" w:lineRule="auto"/>
              <w:rPr>
                <w:rFonts w:ascii="Times New Roman" w:hAnsi="Times New Roman" w:cs="Times New Roman"/>
                <w:iCs/>
                <w:kern w:val="28"/>
              </w:rPr>
            </w:pPr>
            <w:r w:rsidRPr="00F74203">
              <w:rPr>
                <w:rFonts w:ascii="Times New Roman" w:hAnsi="Times New Roman" w:cs="Times New Roman"/>
                <w:iCs/>
                <w:kern w:val="28"/>
              </w:rPr>
              <w:t xml:space="preserve">Тестирование </w:t>
            </w:r>
          </w:p>
        </w:tc>
        <w:tc>
          <w:tcPr>
            <w:tcW w:w="969" w:type="dxa"/>
          </w:tcPr>
          <w:p w14:paraId="53B19378" w14:textId="77777777" w:rsidR="00F74203" w:rsidRPr="00F74203" w:rsidRDefault="00F74203" w:rsidP="00101CD5">
            <w:pPr>
              <w:suppressAutoHyphens w:val="0"/>
              <w:spacing w:after="0" w:line="240" w:lineRule="auto"/>
              <w:rPr>
                <w:rFonts w:ascii="Times New Roman" w:hAnsi="Times New Roman" w:cs="Times New Roman"/>
                <w:iCs/>
                <w:kern w:val="28"/>
              </w:rPr>
            </w:pPr>
          </w:p>
        </w:tc>
        <w:tc>
          <w:tcPr>
            <w:tcW w:w="1532" w:type="dxa"/>
          </w:tcPr>
          <w:p w14:paraId="5E7341FA" w14:textId="77777777" w:rsidR="00F74203" w:rsidRPr="00F74203" w:rsidRDefault="00F74203" w:rsidP="00101CD5">
            <w:pPr>
              <w:suppressAutoHyphens w:val="0"/>
              <w:spacing w:after="0" w:line="240" w:lineRule="auto"/>
              <w:rPr>
                <w:rFonts w:ascii="Times New Roman" w:hAnsi="Times New Roman" w:cs="Times New Roman"/>
                <w:iCs/>
                <w:kern w:val="28"/>
              </w:rPr>
            </w:pPr>
          </w:p>
        </w:tc>
        <w:tc>
          <w:tcPr>
            <w:tcW w:w="1893" w:type="dxa"/>
          </w:tcPr>
          <w:p w14:paraId="06B6F66E" w14:textId="77777777" w:rsidR="00F74203" w:rsidRPr="00F74203" w:rsidRDefault="00F74203" w:rsidP="00101CD5">
            <w:pPr>
              <w:suppressAutoHyphens w:val="0"/>
              <w:spacing w:after="0" w:line="240" w:lineRule="auto"/>
              <w:rPr>
                <w:rFonts w:ascii="Times New Roman" w:hAnsi="Times New Roman" w:cs="Times New Roman"/>
                <w:iCs/>
                <w:kern w:val="28"/>
              </w:rPr>
            </w:pPr>
          </w:p>
        </w:tc>
      </w:tr>
    </w:tbl>
    <w:p w14:paraId="2D3050C6" w14:textId="77777777" w:rsidR="00F74203" w:rsidRPr="00E4344A" w:rsidRDefault="00F74203" w:rsidP="00FF6363">
      <w:pPr>
        <w:suppressAutoHyphens w:val="0"/>
        <w:spacing w:after="0" w:line="240" w:lineRule="auto"/>
        <w:rPr>
          <w:rFonts w:ascii="Times New Roman" w:hAnsi="Times New Roman" w:cs="Times New Roman"/>
          <w:iCs/>
          <w:kern w:val="28"/>
          <w:sz w:val="20"/>
          <w:szCs w:val="20"/>
        </w:rPr>
      </w:pPr>
      <w:r w:rsidRPr="00E4344A">
        <w:rPr>
          <w:rFonts w:ascii="Times New Roman" w:hAnsi="Times New Roman" w:cs="Times New Roman"/>
          <w:iCs/>
          <w:kern w:val="28"/>
          <w:sz w:val="20"/>
          <w:szCs w:val="20"/>
        </w:rPr>
        <w:t xml:space="preserve">*Примечание: сроки реализации проекта и охват участников учитывать при непосредственном проведении данных мероприятий. </w:t>
      </w:r>
    </w:p>
    <w:p w14:paraId="31978FA0" w14:textId="77777777" w:rsidR="00F74203" w:rsidRPr="00E4344A" w:rsidRDefault="00F74203" w:rsidP="00F74203">
      <w:pPr>
        <w:suppressAutoHyphens w:val="0"/>
        <w:spacing w:after="0" w:line="360" w:lineRule="auto"/>
        <w:ind w:firstLine="709"/>
        <w:jc w:val="both"/>
        <w:rPr>
          <w:rFonts w:ascii="Times New Roman" w:hAnsi="Times New Roman" w:cs="Times New Roman"/>
          <w:iCs/>
          <w:kern w:val="28"/>
          <w:sz w:val="28"/>
          <w:szCs w:val="28"/>
        </w:rPr>
      </w:pPr>
    </w:p>
    <w:p w14:paraId="1E6DC2D8"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 xml:space="preserve">Реализация методики включает в себя несколько форм. Целесообразно начинать ее с включения </w:t>
      </w:r>
      <w:r w:rsidRPr="00F74203">
        <w:rPr>
          <w:rFonts w:ascii="Times New Roman" w:hAnsi="Times New Roman" w:cs="Times New Roman"/>
          <w:i/>
          <w:kern w:val="28"/>
          <w:sz w:val="24"/>
          <w:szCs w:val="24"/>
        </w:rPr>
        <w:t>утреней гигиенической гимнастики</w:t>
      </w:r>
      <w:r w:rsidRPr="00F74203">
        <w:rPr>
          <w:rFonts w:ascii="Times New Roman" w:hAnsi="Times New Roman" w:cs="Times New Roman"/>
          <w:iCs/>
          <w:kern w:val="28"/>
          <w:sz w:val="24"/>
          <w:szCs w:val="24"/>
        </w:rPr>
        <w:t xml:space="preserve">, которая является важнейшей частью двигательного режима, ее организация должна быть направлена на поднятие эмоционального и мышечного тонуса обучающихся. </w:t>
      </w:r>
    </w:p>
    <w:p w14:paraId="73D8AA83"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Данный проект предлагает организацию утреней гимнастики с элементами игры, что предполагает повышенную заинтересованность обучающимся, формированию компетенций, способствующих развитию физически здоровой, гармоничной личности.</w:t>
      </w:r>
    </w:p>
    <w:p w14:paraId="5A125FD2" w14:textId="3F80FE1F"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bookmarkStart w:id="2" w:name="_Hlk42451209"/>
      <w:r w:rsidRPr="00F74203">
        <w:rPr>
          <w:rFonts w:ascii="Times New Roman" w:hAnsi="Times New Roman" w:cs="Times New Roman"/>
          <w:iCs/>
          <w:kern w:val="28"/>
          <w:sz w:val="24"/>
          <w:szCs w:val="24"/>
        </w:rPr>
        <w:t>Утренней гимнастики рекомендуем уделять 10-15 минут в начале дня, после пробуждения. Темп и дозировку каждый обучающийся задает себе сам. Подбор упражнений осуществляется совместно с учителем. Главной особенностью данного подбора должно являться — это учет применения игрового метода, который заключается в том, что двигательная деятельность занимающихся организуется на основе содержания, условий и правил игры.</w:t>
      </w:r>
      <w:bookmarkEnd w:id="2"/>
      <w:r w:rsidRPr="00F74203">
        <w:rPr>
          <w:rFonts w:ascii="Times New Roman" w:hAnsi="Times New Roman" w:cs="Times New Roman"/>
          <w:iCs/>
          <w:kern w:val="28"/>
          <w:sz w:val="24"/>
          <w:szCs w:val="24"/>
        </w:rPr>
        <w:t xml:space="preserve"> </w:t>
      </w:r>
    </w:p>
    <w:p w14:paraId="0DF2DB6D"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
          <w:kern w:val="28"/>
          <w:sz w:val="24"/>
          <w:szCs w:val="24"/>
        </w:rPr>
        <w:t xml:space="preserve">Урок физической культуры </w:t>
      </w:r>
      <w:r w:rsidRPr="00F74203">
        <w:rPr>
          <w:rFonts w:ascii="Times New Roman" w:hAnsi="Times New Roman" w:cs="Times New Roman"/>
          <w:iCs/>
          <w:kern w:val="28"/>
          <w:sz w:val="24"/>
          <w:szCs w:val="24"/>
        </w:rPr>
        <w:t>- является основной формой организации образовательного процесса, направленный на здоровье сбережение и повышение физической подготовленности обучающихся.</w:t>
      </w:r>
    </w:p>
    <w:p w14:paraId="38D899CC"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Данный проект направлен на использование возможностей игрового метода на уроках физической культуры, а также для повышения физической подготовленности обучающихся для успешной сдачи норм ГТО.</w:t>
      </w:r>
    </w:p>
    <w:p w14:paraId="6890FF99"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bookmarkStart w:id="3" w:name="_Hlk42451282"/>
      <w:r w:rsidRPr="00F74203">
        <w:rPr>
          <w:rFonts w:ascii="Times New Roman" w:hAnsi="Times New Roman" w:cs="Times New Roman"/>
          <w:iCs/>
          <w:kern w:val="28"/>
          <w:sz w:val="24"/>
          <w:szCs w:val="24"/>
        </w:rPr>
        <w:t>В рамках реализации методики были предложены технологические карты урока физической культуры (Приложение 1-3), которые включали в себя четко сформулированную цель, не отступая от программного материала, задачи, подобранные с учетом возрастных и половых особенностей. В картах присутствует описание универсальных учебных действий (УУД - умение учиться), которые подразделяются на личностные, регулятивные, познавательные. Акцент поставлен на основной части, где наиболее заметно прослеживается игровой метод.</w:t>
      </w:r>
    </w:p>
    <w:bookmarkEnd w:id="3"/>
    <w:p w14:paraId="1DAA7E48" w14:textId="1982A9D5"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 xml:space="preserve">В основе нашей методики заложено применение игрового метода через использование игры </w:t>
      </w:r>
      <w:bookmarkStart w:id="4" w:name="_Hlk41932464"/>
      <w:r w:rsidRPr="00F74203">
        <w:rPr>
          <w:rFonts w:ascii="Times New Roman" w:hAnsi="Times New Roman" w:cs="Times New Roman"/>
          <w:iCs/>
          <w:kern w:val="28"/>
          <w:sz w:val="24"/>
          <w:szCs w:val="24"/>
        </w:rPr>
        <w:t xml:space="preserve">с учетом развития основных физических качеств и нормативных требований к эффективности их использования </w:t>
      </w:r>
      <w:bookmarkEnd w:id="4"/>
      <w:r w:rsidRPr="00F74203">
        <w:rPr>
          <w:rFonts w:ascii="Times New Roman" w:hAnsi="Times New Roman" w:cs="Times New Roman"/>
          <w:iCs/>
          <w:kern w:val="28"/>
          <w:sz w:val="24"/>
          <w:szCs w:val="24"/>
        </w:rPr>
        <w:t xml:space="preserve">(табл. </w:t>
      </w:r>
      <w:r w:rsidR="00FF6363">
        <w:rPr>
          <w:rFonts w:ascii="Times New Roman" w:hAnsi="Times New Roman" w:cs="Times New Roman"/>
          <w:iCs/>
          <w:kern w:val="28"/>
          <w:sz w:val="24"/>
          <w:szCs w:val="24"/>
        </w:rPr>
        <w:t>3</w:t>
      </w:r>
      <w:r w:rsidRPr="00F74203">
        <w:rPr>
          <w:rFonts w:ascii="Times New Roman" w:hAnsi="Times New Roman" w:cs="Times New Roman"/>
          <w:iCs/>
          <w:kern w:val="28"/>
          <w:sz w:val="24"/>
          <w:szCs w:val="24"/>
        </w:rPr>
        <w:t>).</w:t>
      </w:r>
    </w:p>
    <w:p w14:paraId="30BB40A3" w14:textId="0BBF3F45" w:rsidR="00F74203" w:rsidRPr="00F74203" w:rsidRDefault="00F74203" w:rsidP="00F74203">
      <w:pPr>
        <w:suppressAutoHyphens w:val="0"/>
        <w:spacing w:after="0" w:line="360" w:lineRule="auto"/>
        <w:jc w:val="right"/>
        <w:rPr>
          <w:rFonts w:ascii="Times New Roman" w:hAnsi="Times New Roman" w:cs="Times New Roman"/>
          <w:iCs/>
          <w:kern w:val="28"/>
          <w:sz w:val="24"/>
          <w:szCs w:val="24"/>
        </w:rPr>
      </w:pPr>
      <w:r w:rsidRPr="00F74203">
        <w:rPr>
          <w:rFonts w:ascii="Times New Roman" w:hAnsi="Times New Roman" w:cs="Times New Roman"/>
          <w:iCs/>
          <w:kern w:val="28"/>
          <w:sz w:val="24"/>
          <w:szCs w:val="24"/>
        </w:rPr>
        <w:lastRenderedPageBreak/>
        <w:t xml:space="preserve">Таблица </w:t>
      </w:r>
      <w:r w:rsidR="00FF6363">
        <w:rPr>
          <w:rFonts w:ascii="Times New Roman" w:hAnsi="Times New Roman" w:cs="Times New Roman"/>
          <w:iCs/>
          <w:kern w:val="28"/>
          <w:sz w:val="24"/>
          <w:szCs w:val="24"/>
        </w:rPr>
        <w:t>3</w:t>
      </w:r>
    </w:p>
    <w:p w14:paraId="1AAB74B3" w14:textId="77777777" w:rsidR="00F74203" w:rsidRPr="00F74203" w:rsidRDefault="00F74203" w:rsidP="00FF6363">
      <w:pPr>
        <w:suppressAutoHyphens w:val="0"/>
        <w:spacing w:after="0" w:line="240" w:lineRule="auto"/>
        <w:ind w:firstLine="709"/>
        <w:jc w:val="center"/>
        <w:rPr>
          <w:rFonts w:ascii="Times New Roman" w:hAnsi="Times New Roman" w:cs="Times New Roman"/>
          <w:iCs/>
          <w:kern w:val="28"/>
          <w:sz w:val="24"/>
          <w:szCs w:val="24"/>
        </w:rPr>
      </w:pPr>
      <w:r w:rsidRPr="00F74203">
        <w:rPr>
          <w:rFonts w:ascii="Times New Roman" w:hAnsi="Times New Roman" w:cs="Times New Roman"/>
          <w:iCs/>
          <w:kern w:val="28"/>
          <w:sz w:val="24"/>
          <w:szCs w:val="24"/>
        </w:rPr>
        <w:t>Распределение игр с учетом развития основных физических качеств и нормативных требований к эффективности их использования</w:t>
      </w:r>
    </w:p>
    <w:tbl>
      <w:tblPr>
        <w:tblStyle w:val="a4"/>
        <w:tblW w:w="0" w:type="auto"/>
        <w:tblLook w:val="04A0" w:firstRow="1" w:lastRow="0" w:firstColumn="1" w:lastColumn="0" w:noHBand="0" w:noVBand="1"/>
      </w:tblPr>
      <w:tblGrid>
        <w:gridCol w:w="445"/>
        <w:gridCol w:w="3422"/>
        <w:gridCol w:w="2895"/>
        <w:gridCol w:w="2582"/>
      </w:tblGrid>
      <w:tr w:rsidR="00F74203" w:rsidRPr="00E4344A" w14:paraId="14FC3CE4" w14:textId="77777777" w:rsidTr="00101CD5">
        <w:tc>
          <w:tcPr>
            <w:tcW w:w="445" w:type="dxa"/>
          </w:tcPr>
          <w:p w14:paraId="3EA8B571"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w:t>
            </w:r>
          </w:p>
        </w:tc>
        <w:tc>
          <w:tcPr>
            <w:tcW w:w="3422" w:type="dxa"/>
          </w:tcPr>
          <w:p w14:paraId="694595A7"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Игра</w:t>
            </w:r>
          </w:p>
        </w:tc>
        <w:tc>
          <w:tcPr>
            <w:tcW w:w="2895" w:type="dxa"/>
          </w:tcPr>
          <w:p w14:paraId="2D8B0D32"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Физическое качество</w:t>
            </w:r>
          </w:p>
        </w:tc>
        <w:tc>
          <w:tcPr>
            <w:tcW w:w="2582" w:type="dxa"/>
          </w:tcPr>
          <w:p w14:paraId="4A8615B9"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Норматив ГТО</w:t>
            </w:r>
          </w:p>
        </w:tc>
      </w:tr>
      <w:tr w:rsidR="00F74203" w:rsidRPr="00E4344A" w14:paraId="4C5BCB13" w14:textId="77777777" w:rsidTr="00101CD5">
        <w:tc>
          <w:tcPr>
            <w:tcW w:w="445" w:type="dxa"/>
            <w:vAlign w:val="center"/>
          </w:tcPr>
          <w:p w14:paraId="2BB8B2C6"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1</w:t>
            </w:r>
          </w:p>
        </w:tc>
        <w:tc>
          <w:tcPr>
            <w:tcW w:w="3422" w:type="dxa"/>
          </w:tcPr>
          <w:p w14:paraId="67AF1564" w14:textId="77777777" w:rsidR="00F74203" w:rsidRPr="00F74203" w:rsidRDefault="00F74203" w:rsidP="00101CD5">
            <w:pPr>
              <w:suppressAutoHyphens w:val="0"/>
              <w:spacing w:after="0" w:line="240" w:lineRule="auto"/>
              <w:rPr>
                <w:rFonts w:ascii="Times New Roman" w:hAnsi="Times New Roman" w:cs="Times New Roman"/>
                <w:iCs/>
                <w:kern w:val="28"/>
              </w:rPr>
            </w:pPr>
            <w:r w:rsidRPr="00F74203">
              <w:rPr>
                <w:rFonts w:ascii="Times New Roman" w:hAnsi="Times New Roman" w:cs="Times New Roman"/>
                <w:iCs/>
                <w:kern w:val="28"/>
              </w:rPr>
              <w:t>«Слушай сигнал», «Салки», «День и ночь», «Вызов номеров», «Эстафета с обручами», «Быстрые и ловкие»</w:t>
            </w:r>
          </w:p>
        </w:tc>
        <w:tc>
          <w:tcPr>
            <w:tcW w:w="2895" w:type="dxa"/>
          </w:tcPr>
          <w:p w14:paraId="42D497C3"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Скоростные способности</w:t>
            </w:r>
          </w:p>
        </w:tc>
        <w:tc>
          <w:tcPr>
            <w:tcW w:w="2582" w:type="dxa"/>
          </w:tcPr>
          <w:p w14:paraId="70CEE609" w14:textId="77777777" w:rsidR="00F74203" w:rsidRPr="00F74203" w:rsidRDefault="00F74203" w:rsidP="00101CD5">
            <w:pPr>
              <w:suppressAutoHyphens w:val="0"/>
              <w:spacing w:after="0" w:line="240" w:lineRule="auto"/>
              <w:jc w:val="both"/>
              <w:rPr>
                <w:rFonts w:ascii="Times New Roman" w:hAnsi="Times New Roman" w:cs="Times New Roman"/>
                <w:iCs/>
                <w:kern w:val="28"/>
              </w:rPr>
            </w:pPr>
            <w:r w:rsidRPr="00F74203">
              <w:rPr>
                <w:rFonts w:ascii="Times New Roman" w:eastAsia="Times New Roman" w:hAnsi="Times New Roman" w:cs="Times New Roman"/>
                <w:color w:val="000000"/>
                <w:kern w:val="28"/>
                <w:lang w:eastAsia="ru-RU"/>
              </w:rPr>
              <w:t>Бег 30 м (с)</w:t>
            </w:r>
          </w:p>
        </w:tc>
      </w:tr>
      <w:tr w:rsidR="00F74203" w:rsidRPr="00E4344A" w14:paraId="46D6C223" w14:textId="77777777" w:rsidTr="00101CD5">
        <w:tc>
          <w:tcPr>
            <w:tcW w:w="445" w:type="dxa"/>
            <w:vAlign w:val="center"/>
          </w:tcPr>
          <w:p w14:paraId="788A6FA4"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2</w:t>
            </w:r>
          </w:p>
        </w:tc>
        <w:tc>
          <w:tcPr>
            <w:tcW w:w="3422" w:type="dxa"/>
          </w:tcPr>
          <w:p w14:paraId="71E9DB50" w14:textId="77777777" w:rsidR="00F74203" w:rsidRPr="00F74203" w:rsidRDefault="00F74203" w:rsidP="00101CD5">
            <w:pPr>
              <w:suppressAutoHyphens w:val="0"/>
              <w:spacing w:after="0" w:line="240" w:lineRule="auto"/>
              <w:rPr>
                <w:rFonts w:ascii="Times New Roman" w:hAnsi="Times New Roman" w:cs="Times New Roman"/>
                <w:iCs/>
                <w:kern w:val="28"/>
              </w:rPr>
            </w:pPr>
            <w:r w:rsidRPr="00F74203">
              <w:rPr>
                <w:rFonts w:ascii="Times New Roman" w:hAnsi="Times New Roman" w:cs="Times New Roman"/>
                <w:iCs/>
                <w:kern w:val="28"/>
              </w:rPr>
              <w:t>«Британский бульдог», «Штандр», «Скакалки», «Классики», «Буйволы»</w:t>
            </w:r>
          </w:p>
        </w:tc>
        <w:tc>
          <w:tcPr>
            <w:tcW w:w="2895" w:type="dxa"/>
          </w:tcPr>
          <w:p w14:paraId="338F8C44"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Выносливость</w:t>
            </w:r>
          </w:p>
        </w:tc>
        <w:tc>
          <w:tcPr>
            <w:tcW w:w="2582" w:type="dxa"/>
          </w:tcPr>
          <w:p w14:paraId="2504DE74" w14:textId="77777777" w:rsidR="00F74203" w:rsidRPr="00F74203" w:rsidRDefault="00F74203" w:rsidP="00101CD5">
            <w:pPr>
              <w:suppressAutoHyphens w:val="0"/>
              <w:spacing w:after="0" w:line="240" w:lineRule="auto"/>
              <w:jc w:val="both"/>
              <w:rPr>
                <w:rFonts w:ascii="Times New Roman" w:hAnsi="Times New Roman" w:cs="Times New Roman"/>
                <w:iCs/>
                <w:kern w:val="28"/>
              </w:rPr>
            </w:pPr>
            <w:r w:rsidRPr="00F74203">
              <w:rPr>
                <w:rFonts w:ascii="Times New Roman" w:eastAsia="Times New Roman" w:hAnsi="Times New Roman" w:cs="Times New Roman"/>
                <w:color w:val="000000"/>
                <w:kern w:val="28"/>
                <w:lang w:eastAsia="ru-RU"/>
              </w:rPr>
              <w:t>Бег 2000 м (мин, с)</w:t>
            </w:r>
          </w:p>
        </w:tc>
      </w:tr>
      <w:tr w:rsidR="00F74203" w:rsidRPr="00E4344A" w14:paraId="62146B23" w14:textId="77777777" w:rsidTr="00101CD5">
        <w:tc>
          <w:tcPr>
            <w:tcW w:w="445" w:type="dxa"/>
            <w:vAlign w:val="center"/>
          </w:tcPr>
          <w:p w14:paraId="37E282D2"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3</w:t>
            </w:r>
          </w:p>
        </w:tc>
        <w:tc>
          <w:tcPr>
            <w:tcW w:w="3422" w:type="dxa"/>
            <w:vAlign w:val="center"/>
          </w:tcPr>
          <w:p w14:paraId="07C17E6C" w14:textId="77777777" w:rsidR="00F74203" w:rsidRPr="00F74203" w:rsidRDefault="00F74203" w:rsidP="00101CD5">
            <w:pPr>
              <w:suppressAutoHyphens w:val="0"/>
              <w:spacing w:after="0" w:line="240" w:lineRule="auto"/>
              <w:rPr>
                <w:rFonts w:ascii="Times New Roman" w:hAnsi="Times New Roman" w:cs="Times New Roman"/>
                <w:iCs/>
                <w:kern w:val="28"/>
              </w:rPr>
            </w:pPr>
            <w:r w:rsidRPr="00F74203">
              <w:rPr>
                <w:rFonts w:ascii="Times New Roman" w:hAnsi="Times New Roman" w:cs="Times New Roman"/>
                <w:iCs/>
                <w:kern w:val="28"/>
              </w:rPr>
              <w:t>«Тянем-потянем», «Переправа», «Соревнование тачек», «Наездники», «Пауки»</w:t>
            </w:r>
          </w:p>
        </w:tc>
        <w:tc>
          <w:tcPr>
            <w:tcW w:w="2895" w:type="dxa"/>
          </w:tcPr>
          <w:p w14:paraId="251B9754"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Сила</w:t>
            </w:r>
          </w:p>
        </w:tc>
        <w:tc>
          <w:tcPr>
            <w:tcW w:w="2582" w:type="dxa"/>
          </w:tcPr>
          <w:p w14:paraId="2E893DCB" w14:textId="77777777" w:rsidR="00F74203" w:rsidRPr="00F74203" w:rsidRDefault="00F74203" w:rsidP="00101CD5">
            <w:pPr>
              <w:suppressAutoHyphens w:val="0"/>
              <w:spacing w:after="0" w:line="240" w:lineRule="auto"/>
              <w:jc w:val="both"/>
              <w:rPr>
                <w:rFonts w:ascii="Times New Roman" w:hAnsi="Times New Roman" w:cs="Times New Roman"/>
                <w:iCs/>
                <w:kern w:val="28"/>
              </w:rPr>
            </w:pPr>
            <w:r w:rsidRPr="00F74203">
              <w:rPr>
                <w:rFonts w:ascii="Times New Roman" w:eastAsia="Times New Roman" w:hAnsi="Times New Roman" w:cs="Times New Roman"/>
                <w:color w:val="000000"/>
                <w:kern w:val="28"/>
                <w:lang w:eastAsia="ru-RU"/>
              </w:rPr>
              <w:t>Подтягивание из виса на высокой перекладине (количество раз), сгибание разгибание рук в упоре лежа.</w:t>
            </w:r>
          </w:p>
        </w:tc>
      </w:tr>
      <w:tr w:rsidR="00F74203" w:rsidRPr="00E4344A" w14:paraId="6910782C" w14:textId="77777777" w:rsidTr="00101CD5">
        <w:tc>
          <w:tcPr>
            <w:tcW w:w="445" w:type="dxa"/>
            <w:vAlign w:val="center"/>
          </w:tcPr>
          <w:p w14:paraId="445F081D"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4</w:t>
            </w:r>
          </w:p>
        </w:tc>
        <w:tc>
          <w:tcPr>
            <w:tcW w:w="3422" w:type="dxa"/>
          </w:tcPr>
          <w:p w14:paraId="0CC717AE" w14:textId="77777777" w:rsidR="00F74203" w:rsidRPr="00F74203" w:rsidRDefault="00F74203" w:rsidP="00101CD5">
            <w:pPr>
              <w:suppressAutoHyphens w:val="0"/>
              <w:spacing w:after="0" w:line="240" w:lineRule="auto"/>
              <w:jc w:val="both"/>
              <w:rPr>
                <w:rFonts w:ascii="Times New Roman" w:hAnsi="Times New Roman" w:cs="Times New Roman"/>
                <w:iCs/>
                <w:kern w:val="28"/>
              </w:rPr>
            </w:pPr>
            <w:r w:rsidRPr="00F74203">
              <w:rPr>
                <w:rFonts w:ascii="Times New Roman" w:hAnsi="Times New Roman" w:cs="Times New Roman"/>
                <w:iCs/>
                <w:kern w:val="28"/>
              </w:rPr>
              <w:t>«Передача мячей», «Передача мячей змейкой», «Эстафета туннель из обручей», «Эстафета с гимнастической палкой», «Путаница»</w:t>
            </w:r>
          </w:p>
        </w:tc>
        <w:tc>
          <w:tcPr>
            <w:tcW w:w="2895" w:type="dxa"/>
          </w:tcPr>
          <w:p w14:paraId="4CE42B34"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Гибкость</w:t>
            </w:r>
          </w:p>
        </w:tc>
        <w:tc>
          <w:tcPr>
            <w:tcW w:w="2582" w:type="dxa"/>
          </w:tcPr>
          <w:p w14:paraId="685A3E2F" w14:textId="77777777" w:rsidR="00F74203" w:rsidRPr="00F74203" w:rsidRDefault="00F74203" w:rsidP="00101CD5">
            <w:pPr>
              <w:suppressAutoHyphens w:val="0"/>
              <w:spacing w:after="0" w:line="240" w:lineRule="auto"/>
              <w:jc w:val="both"/>
              <w:rPr>
                <w:rFonts w:ascii="Times New Roman" w:hAnsi="Times New Roman" w:cs="Times New Roman"/>
                <w:iCs/>
                <w:kern w:val="28"/>
              </w:rPr>
            </w:pPr>
            <w:r w:rsidRPr="00F74203">
              <w:rPr>
                <w:rFonts w:ascii="Times New Roman" w:eastAsia="Times New Roman" w:hAnsi="Times New Roman" w:cs="Times New Roman"/>
                <w:color w:val="000000"/>
                <w:kern w:val="28"/>
                <w:lang w:eastAsia="ru-RU"/>
              </w:rPr>
              <w:t>Наклон вперед из положения стоя на гимнастической скамье (от уровня скамьи, см)</w:t>
            </w:r>
          </w:p>
        </w:tc>
      </w:tr>
      <w:tr w:rsidR="00F74203" w:rsidRPr="00E4344A" w14:paraId="6236746F" w14:textId="77777777" w:rsidTr="00101CD5">
        <w:tc>
          <w:tcPr>
            <w:tcW w:w="445" w:type="dxa"/>
            <w:vAlign w:val="center"/>
          </w:tcPr>
          <w:p w14:paraId="37DF2DCA"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5</w:t>
            </w:r>
          </w:p>
        </w:tc>
        <w:tc>
          <w:tcPr>
            <w:tcW w:w="3422" w:type="dxa"/>
          </w:tcPr>
          <w:p w14:paraId="07EC7740" w14:textId="77777777" w:rsidR="00F74203" w:rsidRPr="00F74203" w:rsidRDefault="00F74203" w:rsidP="00101CD5">
            <w:pPr>
              <w:suppressAutoHyphens w:val="0"/>
              <w:spacing w:after="0" w:line="240" w:lineRule="auto"/>
              <w:jc w:val="both"/>
              <w:rPr>
                <w:rFonts w:ascii="Times New Roman" w:hAnsi="Times New Roman" w:cs="Times New Roman"/>
                <w:iCs/>
                <w:kern w:val="28"/>
              </w:rPr>
            </w:pPr>
            <w:r w:rsidRPr="00F74203">
              <w:rPr>
                <w:rFonts w:ascii="Times New Roman" w:hAnsi="Times New Roman" w:cs="Times New Roman"/>
                <w:iCs/>
                <w:kern w:val="28"/>
              </w:rPr>
              <w:t>«Циркачи», «Летающий мяч»</w:t>
            </w:r>
          </w:p>
        </w:tc>
        <w:tc>
          <w:tcPr>
            <w:tcW w:w="2895" w:type="dxa"/>
          </w:tcPr>
          <w:p w14:paraId="15A79610"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 xml:space="preserve">Координационные </w:t>
            </w:r>
          </w:p>
          <w:p w14:paraId="5934A60C"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способности</w:t>
            </w:r>
          </w:p>
        </w:tc>
        <w:tc>
          <w:tcPr>
            <w:tcW w:w="2582" w:type="dxa"/>
          </w:tcPr>
          <w:p w14:paraId="53D30A14" w14:textId="77777777" w:rsidR="00F74203" w:rsidRPr="00F74203" w:rsidRDefault="00F74203" w:rsidP="00101CD5">
            <w:pPr>
              <w:suppressAutoHyphens w:val="0"/>
              <w:spacing w:after="0" w:line="240" w:lineRule="auto"/>
              <w:jc w:val="both"/>
              <w:rPr>
                <w:rFonts w:ascii="Times New Roman" w:hAnsi="Times New Roman" w:cs="Times New Roman"/>
                <w:iCs/>
                <w:kern w:val="28"/>
              </w:rPr>
            </w:pPr>
            <w:r w:rsidRPr="00F74203">
              <w:rPr>
                <w:rFonts w:ascii="Times New Roman" w:eastAsia="Times New Roman" w:hAnsi="Times New Roman" w:cs="Times New Roman"/>
                <w:color w:val="000000"/>
                <w:kern w:val="28"/>
                <w:lang w:eastAsia="ru-RU"/>
              </w:rPr>
              <w:t>Челночный без 3х10 м (с)</w:t>
            </w:r>
          </w:p>
        </w:tc>
      </w:tr>
      <w:tr w:rsidR="00F74203" w:rsidRPr="00E4344A" w14:paraId="35FB3023" w14:textId="77777777" w:rsidTr="00101CD5">
        <w:tc>
          <w:tcPr>
            <w:tcW w:w="445" w:type="dxa"/>
            <w:vAlign w:val="center"/>
          </w:tcPr>
          <w:p w14:paraId="5E1DB7FD"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6</w:t>
            </w:r>
          </w:p>
        </w:tc>
        <w:tc>
          <w:tcPr>
            <w:tcW w:w="3422" w:type="dxa"/>
            <w:vMerge w:val="restart"/>
            <w:vAlign w:val="center"/>
          </w:tcPr>
          <w:p w14:paraId="352853CE" w14:textId="77777777" w:rsidR="00F74203" w:rsidRPr="00F74203" w:rsidRDefault="00F74203" w:rsidP="00101CD5">
            <w:pPr>
              <w:suppressAutoHyphens w:val="0"/>
              <w:spacing w:after="0" w:line="240" w:lineRule="auto"/>
              <w:rPr>
                <w:rFonts w:ascii="Times New Roman" w:hAnsi="Times New Roman" w:cs="Times New Roman"/>
                <w:iCs/>
                <w:kern w:val="28"/>
              </w:rPr>
            </w:pPr>
            <w:r w:rsidRPr="00F74203">
              <w:rPr>
                <w:rFonts w:ascii="Times New Roman" w:hAnsi="Times New Roman" w:cs="Times New Roman"/>
                <w:iCs/>
                <w:kern w:val="28"/>
              </w:rPr>
              <w:t>«Эстафета прыжки в длину», «Прыжковая эстафета», «Кто сильнее», «Смена мест»</w:t>
            </w:r>
          </w:p>
        </w:tc>
        <w:tc>
          <w:tcPr>
            <w:tcW w:w="2895" w:type="dxa"/>
          </w:tcPr>
          <w:p w14:paraId="6723D914"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 xml:space="preserve">Скоростно-силовые </w:t>
            </w:r>
          </w:p>
          <w:p w14:paraId="654BCCE6"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способности</w:t>
            </w:r>
          </w:p>
        </w:tc>
        <w:tc>
          <w:tcPr>
            <w:tcW w:w="2582" w:type="dxa"/>
          </w:tcPr>
          <w:p w14:paraId="28007E54" w14:textId="77777777" w:rsidR="00F74203" w:rsidRPr="00F74203" w:rsidRDefault="00F74203" w:rsidP="00101CD5">
            <w:pPr>
              <w:suppressAutoHyphens w:val="0"/>
              <w:spacing w:after="0" w:line="240" w:lineRule="auto"/>
              <w:jc w:val="both"/>
              <w:rPr>
                <w:rFonts w:ascii="Times New Roman" w:hAnsi="Times New Roman" w:cs="Times New Roman"/>
                <w:iCs/>
                <w:kern w:val="28"/>
              </w:rPr>
            </w:pPr>
            <w:r w:rsidRPr="00F74203">
              <w:rPr>
                <w:rFonts w:ascii="Times New Roman" w:eastAsia="Times New Roman" w:hAnsi="Times New Roman" w:cs="Times New Roman"/>
                <w:color w:val="000000"/>
                <w:lang w:eastAsia="ru-RU"/>
              </w:rPr>
              <w:t>Прыжок в длину с места толчком двумя ногами (см)</w:t>
            </w:r>
          </w:p>
        </w:tc>
      </w:tr>
      <w:tr w:rsidR="00F74203" w:rsidRPr="00E4344A" w14:paraId="4F274395" w14:textId="77777777" w:rsidTr="00101CD5">
        <w:tc>
          <w:tcPr>
            <w:tcW w:w="445" w:type="dxa"/>
            <w:vAlign w:val="center"/>
          </w:tcPr>
          <w:p w14:paraId="00727D78"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7</w:t>
            </w:r>
          </w:p>
        </w:tc>
        <w:tc>
          <w:tcPr>
            <w:tcW w:w="3422" w:type="dxa"/>
            <w:vMerge/>
          </w:tcPr>
          <w:p w14:paraId="43441466"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p>
        </w:tc>
        <w:tc>
          <w:tcPr>
            <w:tcW w:w="2895" w:type="dxa"/>
          </w:tcPr>
          <w:p w14:paraId="25CF628D"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 xml:space="preserve"> Малое проявление силовых </w:t>
            </w:r>
          </w:p>
          <w:p w14:paraId="200483D5" w14:textId="77777777" w:rsidR="00F74203" w:rsidRPr="00F74203" w:rsidRDefault="00F74203" w:rsidP="00101CD5">
            <w:pPr>
              <w:suppressAutoHyphens w:val="0"/>
              <w:spacing w:after="0" w:line="240" w:lineRule="auto"/>
              <w:jc w:val="center"/>
              <w:rPr>
                <w:rFonts w:ascii="Times New Roman" w:hAnsi="Times New Roman" w:cs="Times New Roman"/>
                <w:iCs/>
                <w:kern w:val="28"/>
              </w:rPr>
            </w:pPr>
            <w:r w:rsidRPr="00F74203">
              <w:rPr>
                <w:rFonts w:ascii="Times New Roman" w:hAnsi="Times New Roman" w:cs="Times New Roman"/>
                <w:iCs/>
                <w:kern w:val="28"/>
              </w:rPr>
              <w:t>способностей</w:t>
            </w:r>
          </w:p>
        </w:tc>
        <w:tc>
          <w:tcPr>
            <w:tcW w:w="2582" w:type="dxa"/>
          </w:tcPr>
          <w:p w14:paraId="6842363A" w14:textId="77777777" w:rsidR="00F74203" w:rsidRPr="00F74203" w:rsidRDefault="00F74203" w:rsidP="00101CD5">
            <w:pPr>
              <w:suppressAutoHyphens w:val="0"/>
              <w:spacing w:after="0" w:line="240" w:lineRule="auto"/>
              <w:jc w:val="both"/>
              <w:rPr>
                <w:rFonts w:ascii="Times New Roman" w:hAnsi="Times New Roman" w:cs="Times New Roman"/>
                <w:iCs/>
                <w:kern w:val="28"/>
              </w:rPr>
            </w:pPr>
            <w:r w:rsidRPr="00F74203">
              <w:rPr>
                <w:rFonts w:ascii="Times New Roman" w:eastAsia="Times New Roman" w:hAnsi="Times New Roman" w:cs="Times New Roman"/>
                <w:color w:val="000000"/>
                <w:lang w:eastAsia="ru-RU"/>
              </w:rPr>
              <w:t>Поднимание туловища из положения лежа на спине (количество раз за 1 мин)</w:t>
            </w:r>
          </w:p>
        </w:tc>
      </w:tr>
    </w:tbl>
    <w:p w14:paraId="3420D114" w14:textId="77777777" w:rsidR="00084E4C" w:rsidRDefault="00084E4C" w:rsidP="00F74203">
      <w:pPr>
        <w:suppressAutoHyphens w:val="0"/>
        <w:spacing w:after="0" w:line="240" w:lineRule="auto"/>
        <w:ind w:firstLine="709"/>
        <w:jc w:val="both"/>
        <w:rPr>
          <w:rFonts w:ascii="Times New Roman" w:hAnsi="Times New Roman" w:cs="Times New Roman"/>
          <w:iCs/>
          <w:kern w:val="28"/>
          <w:sz w:val="24"/>
          <w:szCs w:val="24"/>
        </w:rPr>
      </w:pPr>
    </w:p>
    <w:p w14:paraId="5189F1E4" w14:textId="7FF9FB0B"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Данная таблица рассматривает взаимосвязь развития физических качеств от применяемых игр и их эффективности. Подбор игр осуществлялся исходя из таких показателей как пол, возраст и индивидуальные особенности обучающихся. Картотека игр представлена в приложении 3.</w:t>
      </w:r>
    </w:p>
    <w:p w14:paraId="34119856"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 xml:space="preserve">В проекте реализации методики мы рекомендуем активно использовать площадку </w:t>
      </w:r>
      <w:r w:rsidRPr="00F74203">
        <w:rPr>
          <w:rFonts w:ascii="Times New Roman" w:hAnsi="Times New Roman" w:cs="Times New Roman"/>
          <w:i/>
          <w:kern w:val="28"/>
          <w:sz w:val="24"/>
          <w:szCs w:val="24"/>
        </w:rPr>
        <w:t xml:space="preserve">Google Classroom </w:t>
      </w:r>
      <w:r w:rsidRPr="00F74203">
        <w:rPr>
          <w:rFonts w:ascii="Times New Roman" w:hAnsi="Times New Roman" w:cs="Times New Roman"/>
          <w:iCs/>
          <w:kern w:val="28"/>
          <w:sz w:val="24"/>
          <w:szCs w:val="24"/>
        </w:rPr>
        <w:t>- бесплатный веб-сервис, разработанный Google для школ, который призван упростить создание, распространение и оценку заданий безбумажным способом.</w:t>
      </w:r>
    </w:p>
    <w:p w14:paraId="220DF349"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bookmarkStart w:id="5" w:name="_Hlk42451383"/>
      <w:r w:rsidRPr="00F74203">
        <w:rPr>
          <w:rFonts w:ascii="Times New Roman" w:hAnsi="Times New Roman" w:cs="Times New Roman"/>
          <w:iCs/>
          <w:kern w:val="28"/>
          <w:sz w:val="24"/>
          <w:szCs w:val="24"/>
        </w:rPr>
        <w:t xml:space="preserve">В реализации методики мы предлагаем задействовать электронные цифровые ресурсы. Нами создан онлайн-курс, подготовлены учебно-методические материалы к предстоящим урокам физической культуры, разработан методический комплекс с помощью Blank Quiz. Данная платформа выступает инструментом по оценке знаний. </w:t>
      </w:r>
    </w:p>
    <w:p w14:paraId="0C3AFB68"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 xml:space="preserve">Ссылка: </w:t>
      </w:r>
      <w:hyperlink r:id="rId4" w:history="1">
        <w:r w:rsidRPr="00F74203">
          <w:rPr>
            <w:rStyle w:val="a3"/>
            <w:rFonts w:ascii="Times New Roman" w:hAnsi="Times New Roman" w:cs="Times New Roman"/>
            <w:sz w:val="24"/>
            <w:szCs w:val="24"/>
          </w:rPr>
          <w:t>https://classroom.google.com/c/MTAyMDQ3MjczNzQ2</w:t>
        </w:r>
      </w:hyperlink>
      <w:r w:rsidRPr="00F74203">
        <w:rPr>
          <w:rFonts w:ascii="Times New Roman" w:hAnsi="Times New Roman" w:cs="Times New Roman"/>
          <w:iCs/>
          <w:kern w:val="28"/>
          <w:sz w:val="24"/>
          <w:szCs w:val="24"/>
        </w:rPr>
        <w:t xml:space="preserve"> (Приложение 4). Методически в данном комплексе учитывается дозировка выполнения упражнений и моменты самоконтроля, а также предоставлен эталон правильного выполнения упражнений.</w:t>
      </w:r>
    </w:p>
    <w:bookmarkEnd w:id="5"/>
    <w:p w14:paraId="4DCB8DFC"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В связи с тем, что на всех образовательных базах организована внеучебная деятельность, в рамках реализации методики, мы так же рекомендуем занятия в спортивных секциях.</w:t>
      </w:r>
    </w:p>
    <w:p w14:paraId="1512E826"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
          <w:kern w:val="28"/>
          <w:sz w:val="24"/>
          <w:szCs w:val="24"/>
        </w:rPr>
        <w:t xml:space="preserve">Занятия в спортивных секциях </w:t>
      </w:r>
      <w:r w:rsidRPr="00F74203">
        <w:rPr>
          <w:rFonts w:ascii="Times New Roman" w:hAnsi="Times New Roman" w:cs="Times New Roman"/>
          <w:iCs/>
          <w:kern w:val="28"/>
          <w:sz w:val="24"/>
          <w:szCs w:val="24"/>
        </w:rPr>
        <w:t>– многокомпонентный процесс. Их успех зависит от правильно подобранных упражнений, от реализации задач физической, технической, тактической, психологической, теоретической и интегральной подготовки, а также от умения учителя (преподавателя, тренера) использовать имеющиеся средства и методы в зависимости от контингента занимающихся и условий, в которых проводится тренировка.</w:t>
      </w:r>
    </w:p>
    <w:p w14:paraId="1160A6FD"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bookmarkStart w:id="6" w:name="_Hlk42451459"/>
      <w:r w:rsidRPr="00F74203">
        <w:rPr>
          <w:rFonts w:ascii="Times New Roman" w:hAnsi="Times New Roman" w:cs="Times New Roman"/>
          <w:iCs/>
          <w:kern w:val="28"/>
          <w:sz w:val="24"/>
          <w:szCs w:val="24"/>
        </w:rPr>
        <w:lastRenderedPageBreak/>
        <w:t xml:space="preserve">Посещение секций рекомендуем 2 раза в неделю. Занятие в спортивных секциях так или иначе уже подразумевает использование игровых средств, но зачастую тренер или преподаватель делает акцент на однотипных упражнениях, которые несомненно способны подготовить занимающегося к той или иной деятельности. Мы рекомендуем проводить занятие с увеличением числа игровых средств в каждой из частей тренировки с 1-2 до 3-5. Игровые средства могут быть низкой, средней или высокой интенсивности все будет зависеть от того в какой из частей будет использоваться та или иная игра.  </w:t>
      </w:r>
    </w:p>
    <w:p w14:paraId="43F2FFB1"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bookmarkStart w:id="7" w:name="_Hlk42451529"/>
      <w:bookmarkEnd w:id="6"/>
      <w:r w:rsidRPr="00F74203">
        <w:rPr>
          <w:rFonts w:ascii="Times New Roman" w:hAnsi="Times New Roman" w:cs="Times New Roman"/>
          <w:iCs/>
          <w:kern w:val="28"/>
          <w:sz w:val="24"/>
          <w:szCs w:val="24"/>
        </w:rPr>
        <w:t xml:space="preserve">Для более успешной реализовать предложенной нами медоки мы рекомендуем </w:t>
      </w:r>
      <w:r w:rsidRPr="00F74203">
        <w:rPr>
          <w:rFonts w:ascii="Times New Roman" w:hAnsi="Times New Roman" w:cs="Times New Roman"/>
          <w:i/>
          <w:kern w:val="28"/>
          <w:sz w:val="24"/>
          <w:szCs w:val="24"/>
        </w:rPr>
        <w:t>взаимодействовать с родителями</w:t>
      </w:r>
      <w:r w:rsidRPr="00F74203">
        <w:rPr>
          <w:rFonts w:ascii="Times New Roman" w:hAnsi="Times New Roman" w:cs="Times New Roman"/>
          <w:iCs/>
          <w:kern w:val="28"/>
          <w:sz w:val="24"/>
          <w:szCs w:val="24"/>
        </w:rPr>
        <w:t xml:space="preserve"> в плане, консультации, мероприятия, участие в родительском собрании.</w:t>
      </w:r>
    </w:p>
    <w:p w14:paraId="5C480397"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 xml:space="preserve">Кроме всего вышесказанного, в методики мы предлагаем использовать в качестве релаксации </w:t>
      </w:r>
      <w:r w:rsidRPr="00F74203">
        <w:rPr>
          <w:rFonts w:ascii="Times New Roman" w:hAnsi="Times New Roman" w:cs="Times New Roman"/>
          <w:i/>
          <w:kern w:val="28"/>
          <w:sz w:val="24"/>
          <w:szCs w:val="24"/>
        </w:rPr>
        <w:t>аутотренинг</w:t>
      </w:r>
      <w:r w:rsidRPr="00F74203">
        <w:rPr>
          <w:rFonts w:ascii="Times New Roman" w:hAnsi="Times New Roman" w:cs="Times New Roman"/>
          <w:iCs/>
          <w:kern w:val="28"/>
          <w:sz w:val="24"/>
          <w:szCs w:val="24"/>
        </w:rPr>
        <w:t>, который рекомендуем проводить на всех уроках физической культуры в заключительной части. Аутотренинг следует проводить 1-2 минуты, так же мы рекомендуем проводить аутотренинг в положении сидя или лежа. При проведении аутотренинга лежа, следует занять удобную позу лежа на спине, очень важно привыкнуть к позе, чтоб она не вызывала напряжения.</w:t>
      </w:r>
    </w:p>
    <w:p w14:paraId="51BE8CF9"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 xml:space="preserve"> Предложенную нами методику подготовки обучающихся старшего школьного возраста к сдаче норм ГТО на основе игрового метода целесообразно использовать через проведение тестирование и данное тестирование должно включать тесты ГТО, так как основой является именно эти нормативы.</w:t>
      </w:r>
      <w:bookmarkEnd w:id="7"/>
    </w:p>
    <w:p w14:paraId="1633137C" w14:textId="77777777" w:rsidR="00F74203" w:rsidRPr="00F74203" w:rsidRDefault="00F74203" w:rsidP="00F74203">
      <w:pPr>
        <w:suppressAutoHyphens w:val="0"/>
        <w:spacing w:after="0" w:line="240" w:lineRule="auto"/>
        <w:ind w:firstLine="709"/>
        <w:jc w:val="both"/>
        <w:rPr>
          <w:rFonts w:ascii="Times New Roman" w:hAnsi="Times New Roman" w:cs="Times New Roman"/>
          <w:b/>
          <w:bCs/>
          <w:iCs/>
          <w:kern w:val="28"/>
          <w:sz w:val="24"/>
          <w:szCs w:val="24"/>
        </w:rPr>
      </w:pPr>
      <w:r w:rsidRPr="00F74203">
        <w:rPr>
          <w:rFonts w:ascii="Times New Roman" w:hAnsi="Times New Roman" w:cs="Times New Roman"/>
          <w:b/>
          <w:bCs/>
          <w:iCs/>
          <w:kern w:val="28"/>
          <w:sz w:val="24"/>
          <w:szCs w:val="24"/>
        </w:rPr>
        <w:t>Ожидаемые результаты реализации проекта:</w:t>
      </w:r>
    </w:p>
    <w:p w14:paraId="407F4C85" w14:textId="77777777" w:rsidR="00F74203" w:rsidRPr="00F74203" w:rsidRDefault="00F74203" w:rsidP="00F74203">
      <w:pPr>
        <w:suppressAutoHyphens w:val="0"/>
        <w:spacing w:after="0" w:line="240" w:lineRule="auto"/>
        <w:ind w:firstLine="709"/>
        <w:jc w:val="both"/>
        <w:rPr>
          <w:rFonts w:ascii="Times New Roman" w:hAnsi="Times New Roman" w:cs="Times New Roman"/>
          <w:i/>
          <w:kern w:val="28"/>
          <w:sz w:val="24"/>
          <w:szCs w:val="24"/>
        </w:rPr>
      </w:pPr>
      <w:r w:rsidRPr="00F74203">
        <w:rPr>
          <w:rFonts w:ascii="Times New Roman" w:hAnsi="Times New Roman" w:cs="Times New Roman"/>
          <w:i/>
          <w:kern w:val="28"/>
          <w:sz w:val="24"/>
          <w:szCs w:val="24"/>
        </w:rPr>
        <w:t>1. Качественные показатели:</w:t>
      </w:r>
    </w:p>
    <w:p w14:paraId="6EA7674D"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 активное привлечение обучающихся старшего школьного возраста к сдаче норм ГТО;</w:t>
      </w:r>
    </w:p>
    <w:p w14:paraId="2732DEC6"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 повышение уровня физической подготовленности обучающихся старшего школьного возраста;</w:t>
      </w:r>
    </w:p>
    <w:p w14:paraId="659917B0"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 формирование мотивации у обучающихся старшего школьного возраста посещать уроки физической культуры на основе игрового метода;</w:t>
      </w:r>
    </w:p>
    <w:p w14:paraId="3D2E98E6"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 налаживание группового сотрудничества в процессе уроков физической культуры обучающихся и учителей образовательных учреждений;</w:t>
      </w:r>
    </w:p>
    <w:p w14:paraId="3FAC80DA"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 формирование критериев оценки эффективности методики подготовки обучающихся старшего школьного возраста к сдаче норм ГТО на основе игрового метода.</w:t>
      </w:r>
    </w:p>
    <w:p w14:paraId="57D8081B" w14:textId="77777777" w:rsidR="00F74203" w:rsidRPr="00F74203" w:rsidRDefault="00F74203" w:rsidP="00F74203">
      <w:pPr>
        <w:suppressAutoHyphens w:val="0"/>
        <w:spacing w:after="0" w:line="240" w:lineRule="auto"/>
        <w:ind w:firstLine="709"/>
        <w:jc w:val="both"/>
        <w:rPr>
          <w:rFonts w:ascii="Times New Roman" w:hAnsi="Times New Roman" w:cs="Times New Roman"/>
          <w:i/>
          <w:kern w:val="28"/>
          <w:sz w:val="24"/>
          <w:szCs w:val="24"/>
        </w:rPr>
      </w:pPr>
      <w:r w:rsidRPr="00F74203">
        <w:rPr>
          <w:rFonts w:ascii="Times New Roman" w:hAnsi="Times New Roman" w:cs="Times New Roman"/>
          <w:i/>
          <w:kern w:val="28"/>
          <w:sz w:val="24"/>
          <w:szCs w:val="24"/>
        </w:rPr>
        <w:t>2. Количественные показатели:</w:t>
      </w:r>
    </w:p>
    <w:p w14:paraId="15BBD6A4"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 увеличение показателей уровня развития физических качеств, соответствующих нормативным требования комплекса ГТО на 20%;</w:t>
      </w:r>
    </w:p>
    <w:p w14:paraId="62261B75"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 увеличение количества обучающихся сдавших на золотой знак нормативы ГТО с 5% у юношей и 14% у девушек до 30%;</w:t>
      </w:r>
    </w:p>
    <w:p w14:paraId="6AF83516"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 повышение числа обучающихся активно вовлеченных в процесс физического воспитания с 60% до 90%;</w:t>
      </w:r>
    </w:p>
    <w:p w14:paraId="4F19882C"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 увеличение количества игр на уроке физической культуры с 1-2 до 3-5 с целесообразным распределением их по всем частям урока;</w:t>
      </w:r>
    </w:p>
    <w:p w14:paraId="2189F181" w14:textId="77777777"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 увеличение количества применяемых форм организации урока для реализации методики подготовки обучающихся старшего школьного возраста к сдаче норм ГТО на основе игрового метода с 2 до 6.</w:t>
      </w:r>
    </w:p>
    <w:p w14:paraId="44029C75" w14:textId="668E4F32" w:rsidR="00F74203" w:rsidRPr="00F74203" w:rsidRDefault="00F74203" w:rsidP="00F74203">
      <w:pPr>
        <w:suppressAutoHyphens w:val="0"/>
        <w:spacing w:after="0" w:line="240" w:lineRule="auto"/>
        <w:ind w:firstLine="709"/>
        <w:jc w:val="both"/>
        <w:rPr>
          <w:rFonts w:ascii="Times New Roman" w:hAnsi="Times New Roman" w:cs="Times New Roman"/>
          <w:iCs/>
          <w:kern w:val="28"/>
          <w:sz w:val="24"/>
          <w:szCs w:val="24"/>
        </w:rPr>
      </w:pPr>
      <w:r w:rsidRPr="00F74203">
        <w:rPr>
          <w:rFonts w:ascii="Times New Roman" w:hAnsi="Times New Roman" w:cs="Times New Roman"/>
          <w:iCs/>
          <w:kern w:val="28"/>
          <w:sz w:val="24"/>
          <w:szCs w:val="24"/>
        </w:rPr>
        <w:t>Таким образом счита</w:t>
      </w:r>
      <w:r w:rsidR="00084E4C">
        <w:rPr>
          <w:rFonts w:ascii="Times New Roman" w:hAnsi="Times New Roman" w:cs="Times New Roman"/>
          <w:iCs/>
          <w:kern w:val="28"/>
          <w:sz w:val="24"/>
          <w:szCs w:val="24"/>
        </w:rPr>
        <w:t>ю</w:t>
      </w:r>
      <w:r w:rsidRPr="00F74203">
        <w:rPr>
          <w:rFonts w:ascii="Times New Roman" w:hAnsi="Times New Roman" w:cs="Times New Roman"/>
          <w:iCs/>
          <w:kern w:val="28"/>
          <w:sz w:val="24"/>
          <w:szCs w:val="24"/>
        </w:rPr>
        <w:t>, что при реализации методики подготовки обучающихся старшего школьного возраста к сдаче норм ГТО на основе игрового метода, мож</w:t>
      </w:r>
      <w:r w:rsidR="00084E4C">
        <w:rPr>
          <w:rFonts w:ascii="Times New Roman" w:hAnsi="Times New Roman" w:cs="Times New Roman"/>
          <w:iCs/>
          <w:kern w:val="28"/>
          <w:sz w:val="24"/>
          <w:szCs w:val="24"/>
        </w:rPr>
        <w:t>но</w:t>
      </w:r>
      <w:r w:rsidRPr="00F74203">
        <w:rPr>
          <w:rFonts w:ascii="Times New Roman" w:hAnsi="Times New Roman" w:cs="Times New Roman"/>
          <w:iCs/>
          <w:kern w:val="28"/>
          <w:sz w:val="24"/>
          <w:szCs w:val="24"/>
        </w:rPr>
        <w:t xml:space="preserve"> добиться повышения уровня физической подготовленности, так как игровой метод не принуждает к однообразности, а дает большую вариативность при проведении урока физической культуры. Кроме этого, игровой метод основан на принципе соблюдения правил, поэтому каждый обучающийся находится в равных условиях, и игровой метод способствует развитию множества компетенций необходим для успешной сдачи нормативов ГТО.</w:t>
      </w:r>
    </w:p>
    <w:sectPr w:rsidR="00F74203" w:rsidRPr="00F742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462">
    <w:altName w:val="Times New Roman"/>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203"/>
    <w:rsid w:val="00084E4C"/>
    <w:rsid w:val="004633BA"/>
    <w:rsid w:val="00F74203"/>
    <w:rsid w:val="00FF6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83A99"/>
  <w15:chartTrackingRefBased/>
  <w15:docId w15:val="{E7C2658E-A119-4A61-B3AA-5194AEA38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74203"/>
    <w:pPr>
      <w:suppressAutoHyphens/>
      <w:spacing w:after="200" w:line="276" w:lineRule="auto"/>
    </w:pPr>
    <w:rPr>
      <w:rFonts w:ascii="Calibri" w:eastAsia="SimSun" w:hAnsi="Calibri" w:cs="font46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F74203"/>
    <w:rPr>
      <w:color w:val="0000FF"/>
      <w:u w:val="single"/>
    </w:rPr>
  </w:style>
  <w:style w:type="table" w:styleId="a4">
    <w:name w:val="Table Grid"/>
    <w:basedOn w:val="a1"/>
    <w:uiPriority w:val="39"/>
    <w:rsid w:val="00F7420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classroom.google.com/c/MTAyMDQ3MjczNzQ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5</Pages>
  <Words>2221</Words>
  <Characters>12660</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Серьёжка</dc:creator>
  <cp:keywords/>
  <dc:description/>
  <cp:lastModifiedBy>Серьёжка</cp:lastModifiedBy>
  <cp:revision>2</cp:revision>
  <dcterms:created xsi:type="dcterms:W3CDTF">2020-10-02T15:17:00Z</dcterms:created>
  <dcterms:modified xsi:type="dcterms:W3CDTF">2020-10-02T15:36:00Z</dcterms:modified>
</cp:coreProperties>
</file>