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4C1" w:rsidRPr="00C833C1" w:rsidRDefault="006104C1" w:rsidP="006104C1">
      <w:pPr>
        <w:spacing w:after="0" w:line="240" w:lineRule="auto"/>
        <w:jc w:val="center"/>
        <w:rPr>
          <w:b/>
          <w:sz w:val="24"/>
          <w:szCs w:val="24"/>
        </w:rPr>
      </w:pPr>
      <w:r w:rsidRPr="00C833C1">
        <w:rPr>
          <w:b/>
          <w:sz w:val="24"/>
          <w:szCs w:val="24"/>
        </w:rPr>
        <w:t xml:space="preserve">Формирования навыков альтернативной коммуникации у детей с ТНМР и РАС во время учебной деятельности и в подвижных играх. </w:t>
      </w:r>
    </w:p>
    <w:p w:rsidR="00C833C1" w:rsidRDefault="00C833C1" w:rsidP="006104C1">
      <w:pPr>
        <w:spacing w:after="0" w:line="240" w:lineRule="auto"/>
        <w:jc w:val="center"/>
        <w:rPr>
          <w:sz w:val="24"/>
          <w:szCs w:val="24"/>
        </w:rPr>
      </w:pPr>
    </w:p>
    <w:p w:rsidR="00C833C1" w:rsidRDefault="00C833C1" w:rsidP="00C833C1">
      <w:pPr>
        <w:spacing w:after="0" w:line="240" w:lineRule="auto"/>
        <w:ind w:left="-5" w:right="4"/>
        <w:jc w:val="right"/>
        <w:rPr>
          <w:sz w:val="24"/>
          <w:szCs w:val="24"/>
        </w:rPr>
      </w:pPr>
      <w:r>
        <w:rPr>
          <w:sz w:val="24"/>
          <w:szCs w:val="24"/>
        </w:rPr>
        <w:t xml:space="preserve">Учитель АФК ГКОУ УР «Школа №75» </w:t>
      </w:r>
      <w:proofErr w:type="spellStart"/>
      <w:r>
        <w:rPr>
          <w:sz w:val="24"/>
          <w:szCs w:val="24"/>
        </w:rPr>
        <w:t>Карипова</w:t>
      </w:r>
      <w:proofErr w:type="spellEnd"/>
      <w:r>
        <w:rPr>
          <w:sz w:val="24"/>
          <w:szCs w:val="24"/>
        </w:rPr>
        <w:t xml:space="preserve"> Елена Германовна </w:t>
      </w:r>
    </w:p>
    <w:p w:rsidR="00C833C1" w:rsidRDefault="00C833C1" w:rsidP="00C833C1">
      <w:pPr>
        <w:spacing w:after="0" w:line="240" w:lineRule="auto"/>
        <w:ind w:left="-5" w:right="4"/>
        <w:jc w:val="right"/>
        <w:rPr>
          <w:sz w:val="24"/>
          <w:szCs w:val="24"/>
        </w:rPr>
      </w:pPr>
      <w:r>
        <w:rPr>
          <w:sz w:val="24"/>
          <w:szCs w:val="24"/>
        </w:rPr>
        <w:t xml:space="preserve">Учитель-логопед ГКОУ УР «Школа №75» Федорова Елена Анатольевна </w:t>
      </w:r>
    </w:p>
    <w:p w:rsidR="00C833C1" w:rsidRDefault="00C833C1" w:rsidP="00C833C1">
      <w:pPr>
        <w:spacing w:after="0" w:line="240" w:lineRule="auto"/>
        <w:ind w:left="-5" w:right="4"/>
        <w:jc w:val="right"/>
        <w:rPr>
          <w:sz w:val="24"/>
          <w:szCs w:val="24"/>
        </w:rPr>
      </w:pPr>
      <w:r>
        <w:rPr>
          <w:sz w:val="24"/>
          <w:szCs w:val="24"/>
        </w:rPr>
        <w:t xml:space="preserve">Дефектолог ГКОУ УР «Школа №75» </w:t>
      </w:r>
      <w:proofErr w:type="spellStart"/>
      <w:r>
        <w:rPr>
          <w:sz w:val="24"/>
          <w:szCs w:val="24"/>
        </w:rPr>
        <w:t>Хайбуллина</w:t>
      </w:r>
      <w:proofErr w:type="spellEnd"/>
      <w:r>
        <w:rPr>
          <w:sz w:val="24"/>
          <w:szCs w:val="24"/>
        </w:rPr>
        <w:t xml:space="preserve"> Альбина Асафовна </w:t>
      </w:r>
    </w:p>
    <w:p w:rsidR="006104C1" w:rsidRDefault="006104C1" w:rsidP="00C833C1">
      <w:pPr>
        <w:spacing w:after="0" w:line="240" w:lineRule="auto"/>
        <w:jc w:val="right"/>
        <w:rPr>
          <w:sz w:val="24"/>
          <w:szCs w:val="24"/>
        </w:rPr>
      </w:pPr>
    </w:p>
    <w:p w:rsidR="00894115" w:rsidRPr="00894115" w:rsidRDefault="00894115" w:rsidP="00894115">
      <w:pPr>
        <w:spacing w:after="0" w:line="240" w:lineRule="auto"/>
        <w:rPr>
          <w:sz w:val="24"/>
          <w:szCs w:val="24"/>
        </w:rPr>
      </w:pPr>
      <w:r w:rsidRPr="00894115">
        <w:rPr>
          <w:sz w:val="24"/>
          <w:szCs w:val="24"/>
        </w:rPr>
        <w:t xml:space="preserve">Идеология </w:t>
      </w:r>
      <w:proofErr w:type="spellStart"/>
      <w:r w:rsidRPr="00894115">
        <w:rPr>
          <w:sz w:val="24"/>
          <w:szCs w:val="24"/>
        </w:rPr>
        <w:t>образованияв</w:t>
      </w:r>
      <w:proofErr w:type="spellEnd"/>
      <w:r w:rsidRPr="00894115">
        <w:rPr>
          <w:sz w:val="24"/>
          <w:szCs w:val="24"/>
        </w:rPr>
        <w:t xml:space="preserve"> современном </w:t>
      </w:r>
      <w:proofErr w:type="gramStart"/>
      <w:r w:rsidRPr="00894115">
        <w:rPr>
          <w:sz w:val="24"/>
          <w:szCs w:val="24"/>
        </w:rPr>
        <w:t>мире</w:t>
      </w:r>
      <w:proofErr w:type="gramEnd"/>
      <w:r w:rsidRPr="00894115">
        <w:rPr>
          <w:sz w:val="24"/>
          <w:szCs w:val="24"/>
        </w:rPr>
        <w:t xml:space="preserve"> изменяется в сторону большей </w:t>
      </w:r>
      <w:proofErr w:type="spellStart"/>
      <w:r w:rsidRPr="00894115">
        <w:rPr>
          <w:sz w:val="24"/>
          <w:szCs w:val="24"/>
        </w:rPr>
        <w:t>гуманизации</w:t>
      </w:r>
      <w:proofErr w:type="spellEnd"/>
      <w:r w:rsidRPr="00894115">
        <w:rPr>
          <w:sz w:val="24"/>
          <w:szCs w:val="24"/>
        </w:rPr>
        <w:t xml:space="preserve"> учебного процесса и усиления воспитательной направленности обучения. Это, однако, не отменяет довольно жестких требований дисциплины, которым должны подчиняться все ученики без исключения, как здоровые, так и с особенностями развития и с </w:t>
      </w:r>
      <w:proofErr w:type="spellStart"/>
      <w:r w:rsidRPr="00894115">
        <w:rPr>
          <w:sz w:val="24"/>
          <w:szCs w:val="24"/>
        </w:rPr>
        <w:t>тмнр</w:t>
      </w:r>
      <w:proofErr w:type="spellEnd"/>
      <w:r w:rsidRPr="00894115">
        <w:rPr>
          <w:sz w:val="24"/>
          <w:szCs w:val="24"/>
        </w:rPr>
        <w:t xml:space="preserve">. </w:t>
      </w:r>
    </w:p>
    <w:p w:rsidR="00894115" w:rsidRPr="00894115" w:rsidRDefault="00894115" w:rsidP="00894115">
      <w:pPr>
        <w:shd w:val="clear" w:color="auto" w:fill="FFFFFF"/>
        <w:spacing w:after="0" w:line="240" w:lineRule="auto"/>
        <w:rPr>
          <w:color w:val="333333"/>
          <w:sz w:val="24"/>
          <w:szCs w:val="24"/>
        </w:rPr>
      </w:pPr>
      <w:r w:rsidRPr="00894115">
        <w:rPr>
          <w:color w:val="333333"/>
          <w:sz w:val="24"/>
          <w:szCs w:val="24"/>
        </w:rPr>
        <w:t>Современная система образования развитого демократического сообщества призвана соответствовать индивидуальным образовательным потребностям личности, в том числе: </w:t>
      </w:r>
    </w:p>
    <w:p w:rsidR="00894115" w:rsidRPr="00894115" w:rsidRDefault="00894115" w:rsidP="00894115">
      <w:pPr>
        <w:shd w:val="clear" w:color="auto" w:fill="FFFFFF"/>
        <w:spacing w:after="0" w:line="240" w:lineRule="auto"/>
        <w:rPr>
          <w:color w:val="333333"/>
          <w:sz w:val="24"/>
          <w:szCs w:val="24"/>
        </w:rPr>
      </w:pPr>
      <w:r w:rsidRPr="00894115">
        <w:rPr>
          <w:color w:val="333333"/>
          <w:sz w:val="24"/>
          <w:szCs w:val="24"/>
        </w:rPr>
        <w:t> • потребности в полноценном и разнообразном личностном становлении и развитии – с учетом индивидуальных склонностей, интересов, мотивов и способностей (личностная успешность);</w:t>
      </w:r>
    </w:p>
    <w:p w:rsidR="00894115" w:rsidRPr="00894115" w:rsidRDefault="00894115" w:rsidP="00894115">
      <w:pPr>
        <w:shd w:val="clear" w:color="auto" w:fill="FFFFFF"/>
        <w:spacing w:after="0" w:line="240" w:lineRule="auto"/>
        <w:rPr>
          <w:color w:val="333333"/>
          <w:sz w:val="24"/>
          <w:szCs w:val="24"/>
        </w:rPr>
      </w:pPr>
      <w:r w:rsidRPr="00894115">
        <w:rPr>
          <w:color w:val="333333"/>
          <w:sz w:val="24"/>
          <w:szCs w:val="24"/>
        </w:rPr>
        <w:t> • потребности в органичном вхождении личности в социальное окружение и плодотворном участии в жизни общества (социальная успешность);</w:t>
      </w:r>
    </w:p>
    <w:p w:rsidR="00894115" w:rsidRPr="00894115" w:rsidRDefault="00894115" w:rsidP="00894115">
      <w:pPr>
        <w:shd w:val="clear" w:color="auto" w:fill="FFFFFF"/>
        <w:spacing w:after="0" w:line="240" w:lineRule="auto"/>
        <w:rPr>
          <w:color w:val="333333"/>
          <w:sz w:val="24"/>
          <w:szCs w:val="24"/>
        </w:rPr>
      </w:pPr>
      <w:r w:rsidRPr="00894115">
        <w:rPr>
          <w:color w:val="333333"/>
          <w:sz w:val="24"/>
          <w:szCs w:val="24"/>
        </w:rPr>
        <w:t>• потребности в развитости у личности универсальных трудовых и практических умений, готовности к выбору профессии (профессиональная успешность).</w:t>
      </w:r>
    </w:p>
    <w:p w:rsidR="00894115" w:rsidRPr="00894115" w:rsidRDefault="00894115" w:rsidP="00894115">
      <w:pPr>
        <w:shd w:val="clear" w:color="auto" w:fill="FFFFFF"/>
        <w:spacing w:after="0" w:line="240" w:lineRule="auto"/>
        <w:rPr>
          <w:color w:val="333333"/>
          <w:sz w:val="24"/>
          <w:szCs w:val="24"/>
        </w:rPr>
      </w:pPr>
      <w:r w:rsidRPr="00894115">
        <w:rPr>
          <w:color w:val="333333"/>
          <w:sz w:val="24"/>
          <w:szCs w:val="24"/>
        </w:rPr>
        <w:t>Создание в школах возможностей для удовлетворения этих индивидуальных образовательных потребностей становится основой построения многих систем обучения во всем мире. Вместе с тем существует проблема, напрямую связанная с невозможностью социализации. Это проблема формируется, как отсутствие коммуникации.  Особые образовательные потребности возникают у детей тогда, когда в процессе их обучения возникают трудности несоответствия возможностей детей общепринятым социальным ожиданиям, </w:t>
      </w:r>
      <w:proofErr w:type="spellStart"/>
      <w:r w:rsidRPr="00894115">
        <w:rPr>
          <w:color w:val="333333"/>
          <w:sz w:val="24"/>
          <w:szCs w:val="24"/>
        </w:rPr>
        <w:t>школьнообразовательным</w:t>
      </w:r>
      <w:proofErr w:type="spellEnd"/>
      <w:r w:rsidRPr="00894115">
        <w:rPr>
          <w:color w:val="333333"/>
          <w:sz w:val="24"/>
          <w:szCs w:val="24"/>
        </w:rPr>
        <w:t> нормативам успешности, установленным в обществе нормам поведения и общения. Эти особые образовательные потребности ребенка требуют от школы предоставления дополнительных или особых материалов, программ или услуг. </w:t>
      </w:r>
    </w:p>
    <w:p w:rsidR="003473E4" w:rsidRPr="00894115" w:rsidRDefault="003473E4" w:rsidP="00894115">
      <w:pPr>
        <w:spacing w:after="0" w:line="240" w:lineRule="auto"/>
        <w:ind w:left="-5" w:right="130"/>
        <w:rPr>
          <w:sz w:val="24"/>
          <w:szCs w:val="24"/>
        </w:rPr>
      </w:pPr>
      <w:r w:rsidRPr="00894115">
        <w:rPr>
          <w:sz w:val="24"/>
          <w:szCs w:val="24"/>
        </w:rPr>
        <w:t xml:space="preserve">В России и за рубежом накоплен большой опыт по применению средств альтернативной (дополнительной, поддерживающей) коммуникации. Авторы публикаций по данной теме заявляют о большом выборе в использовании различных средств альтернативной коммуникации (жесты, взгляды, мимика, графические символы, технические устройства и др.) При выборе средства коммуникации необходимо учитывать интеллектуальные, психосоциальные, моторные возможности ребёнка. </w:t>
      </w:r>
    </w:p>
    <w:p w:rsidR="003473E4" w:rsidRPr="00894115" w:rsidRDefault="003473E4" w:rsidP="00894115">
      <w:pPr>
        <w:spacing w:after="0" w:line="240" w:lineRule="auto"/>
        <w:ind w:left="-5" w:right="130"/>
        <w:rPr>
          <w:sz w:val="24"/>
          <w:szCs w:val="24"/>
        </w:rPr>
      </w:pPr>
      <w:r w:rsidRPr="00894115">
        <w:rPr>
          <w:sz w:val="24"/>
          <w:szCs w:val="24"/>
        </w:rPr>
        <w:t xml:space="preserve">Альтернативная коммуникация (дополнительная, </w:t>
      </w:r>
      <w:proofErr w:type="spellStart"/>
      <w:r w:rsidRPr="00894115">
        <w:rPr>
          <w:sz w:val="24"/>
          <w:szCs w:val="24"/>
        </w:rPr>
        <w:t>аугментативная</w:t>
      </w:r>
      <w:proofErr w:type="spellEnd"/>
      <w:r w:rsidRPr="00894115">
        <w:rPr>
          <w:sz w:val="24"/>
          <w:szCs w:val="24"/>
        </w:rPr>
        <w:t xml:space="preserve">, вспомогательная, тотальная) – это способы коммуникации, дополняющие или заменяющие вербальную речь людям, которые не могут с её помощью удовлетворительно общаться. </w:t>
      </w:r>
    </w:p>
    <w:p w:rsidR="003473E4" w:rsidRPr="00894115" w:rsidRDefault="003473E4" w:rsidP="00894115">
      <w:pPr>
        <w:spacing w:after="0" w:line="240" w:lineRule="auto"/>
        <w:ind w:left="-5" w:right="130"/>
        <w:rPr>
          <w:sz w:val="24"/>
          <w:szCs w:val="24"/>
        </w:rPr>
      </w:pPr>
      <w:r w:rsidRPr="00894115">
        <w:rPr>
          <w:sz w:val="24"/>
          <w:szCs w:val="24"/>
        </w:rPr>
        <w:t xml:space="preserve">Все </w:t>
      </w:r>
      <w:proofErr w:type="spellStart"/>
      <w:r w:rsidRPr="00894115">
        <w:rPr>
          <w:sz w:val="24"/>
          <w:szCs w:val="24"/>
        </w:rPr>
        <w:t>неголосовые</w:t>
      </w:r>
      <w:proofErr w:type="spellEnd"/>
      <w:r w:rsidRPr="00894115">
        <w:rPr>
          <w:sz w:val="24"/>
          <w:szCs w:val="24"/>
        </w:rPr>
        <w:t xml:space="preserve"> системы коммуникации называются альтернативными, но альтернативная форма коммуникации используется как полная альтернатива речи, либо как дополнение к ней (С. фон </w:t>
      </w:r>
      <w:proofErr w:type="spellStart"/>
      <w:r w:rsidRPr="00894115">
        <w:rPr>
          <w:sz w:val="24"/>
          <w:szCs w:val="24"/>
        </w:rPr>
        <w:t>Течнер</w:t>
      </w:r>
      <w:proofErr w:type="spellEnd"/>
      <w:r w:rsidRPr="00894115">
        <w:rPr>
          <w:sz w:val="24"/>
          <w:szCs w:val="24"/>
        </w:rPr>
        <w:t xml:space="preserve">, 2014). Альтернативная коммуникация означает, что человек общается с собеседником без использования речи. Дополнительная коммуникация означает коммуникацию, дополняющую речь, т.е. идёт поддержка развития речи и обеспечение альтернативной формы коммуникации в том случае, если у человека так и не разовьётся способность говорить.  </w:t>
      </w:r>
    </w:p>
    <w:p w:rsidR="003473E4" w:rsidRPr="00894115" w:rsidRDefault="003473E4" w:rsidP="00894115">
      <w:pPr>
        <w:spacing w:after="0" w:line="240" w:lineRule="auto"/>
        <w:ind w:left="-5" w:right="130"/>
        <w:rPr>
          <w:sz w:val="24"/>
          <w:szCs w:val="24"/>
        </w:rPr>
      </w:pPr>
      <w:r w:rsidRPr="00894115">
        <w:rPr>
          <w:sz w:val="24"/>
          <w:szCs w:val="24"/>
        </w:rPr>
        <w:t xml:space="preserve">К выбору альтернативной коммуникации необходимо подходить, учитывая многие аспекты. Система должна облегчать повседневную жизнь, позволять человеку в меньшей степени чувствовать себя инвалидом и больше управлять собственной жизнью. Большинству людей, которые нуждаются в средствах альтернативной коммуникации, часто бывают необходимы и другие виды помощи, поэтому введение альтернативной коммуникации должно быть скоординировано с такими услугами, как образование, социальная помощь, медицинская помощь.  </w:t>
      </w:r>
    </w:p>
    <w:p w:rsidR="003473E4" w:rsidRPr="00894115" w:rsidRDefault="003473E4" w:rsidP="00894115">
      <w:pPr>
        <w:spacing w:after="0" w:line="240" w:lineRule="auto"/>
        <w:ind w:left="-5" w:right="130"/>
        <w:rPr>
          <w:sz w:val="24"/>
          <w:szCs w:val="24"/>
        </w:rPr>
      </w:pPr>
      <w:r w:rsidRPr="00894115">
        <w:rPr>
          <w:sz w:val="24"/>
          <w:szCs w:val="24"/>
        </w:rPr>
        <w:t xml:space="preserve">Возможно три варианта использования альтернативной коммуникации: может быть востребована постоянно, или использоваться как временная помощь, или рассматриваться как помощь в приобретении лучшего владения речью, побуждает появление речи и помогает её развитию. Использование дополнительных знаков способствует вербальной речи через развитие абстрактного мышления и символической деятельности. </w:t>
      </w:r>
    </w:p>
    <w:p w:rsidR="003473E4" w:rsidRPr="00894115" w:rsidRDefault="003473E4" w:rsidP="00894115">
      <w:pPr>
        <w:spacing w:after="0" w:line="240" w:lineRule="auto"/>
        <w:ind w:left="-5" w:right="130"/>
        <w:rPr>
          <w:sz w:val="24"/>
          <w:szCs w:val="24"/>
        </w:rPr>
      </w:pPr>
      <w:r w:rsidRPr="00894115">
        <w:rPr>
          <w:sz w:val="24"/>
          <w:szCs w:val="24"/>
        </w:rPr>
        <w:lastRenderedPageBreak/>
        <w:t xml:space="preserve">Альтернативная коммуникация используется при нарушении слуха, при двигательных нарушениях, при умственной отсталости, аутизме, при специфических органических проблемах артикуляционных органов при болезни Дауна, при прогрессирующих заболеваниях, травмах, при временных ограничениях речевых возможностей. </w:t>
      </w:r>
    </w:p>
    <w:p w:rsidR="003473E4" w:rsidRPr="00894115" w:rsidRDefault="003473E4" w:rsidP="00894115">
      <w:pPr>
        <w:spacing w:after="0" w:line="240" w:lineRule="auto"/>
        <w:ind w:left="-5" w:right="130"/>
        <w:rPr>
          <w:sz w:val="24"/>
          <w:szCs w:val="24"/>
        </w:rPr>
      </w:pPr>
      <w:r w:rsidRPr="00894115">
        <w:rPr>
          <w:sz w:val="24"/>
          <w:szCs w:val="24"/>
        </w:rPr>
        <w:t>Эти нарушения ограничивают способность использования вербальной речи для общения. При затруднении процесса коммуникации люди прибегают к жестикуляции, письменной речи и символическим изображениям (картинкам, рисункам, значкам, фотографиям, пиктограммам, системам символов). Все эти разнообразные средства помогают выражать желания, просьбы, потребности, чувства на всех уровнях жизнедеятельности ребёнка – в домашней обстановке, в школьных условиях обучения и воспитания, при общении со сверстниками, социумом. Кроме этого, системы альтернативной коммуникации помогают в перспективе «неговорящим» детям перейти на речевое общение. Использование знаков, дополняющих или заменяющих речь, помогает развивать абстрактное мышление и символическую деятельность, таким образом, способствуя развитию понимания вербальной речи. Обеспечение детей с ограниченными возможностями общения средствами альтернативной коммуникации повышает уровень их социализации, улучшает качество жизни, даёт возможность почувствовать себя полноценной личностью.</w:t>
      </w:r>
    </w:p>
    <w:p w:rsidR="004D4E8A" w:rsidRPr="00894115" w:rsidRDefault="004D4E8A" w:rsidP="00894115">
      <w:pPr>
        <w:tabs>
          <w:tab w:val="center" w:pos="778"/>
          <w:tab w:val="center" w:pos="4069"/>
        </w:tabs>
        <w:spacing w:after="0" w:line="240" w:lineRule="auto"/>
        <w:ind w:right="0"/>
        <w:rPr>
          <w:sz w:val="24"/>
          <w:szCs w:val="24"/>
        </w:rPr>
      </w:pPr>
      <w:r w:rsidRPr="00894115">
        <w:rPr>
          <w:sz w:val="24"/>
          <w:szCs w:val="24"/>
        </w:rPr>
        <w:t>Существуют разные виды систем альтернативной коммуникации:</w:t>
      </w:r>
    </w:p>
    <w:p w:rsidR="003473E4" w:rsidRPr="00894115" w:rsidRDefault="004D4E8A" w:rsidP="00894115">
      <w:pPr>
        <w:spacing w:after="0" w:line="240" w:lineRule="auto"/>
        <w:ind w:left="567" w:right="1696" w:firstLine="0"/>
        <w:rPr>
          <w:b/>
          <w:sz w:val="24"/>
          <w:szCs w:val="24"/>
        </w:rPr>
      </w:pPr>
      <w:r w:rsidRPr="00894115">
        <w:rPr>
          <w:b/>
          <w:sz w:val="24"/>
          <w:szCs w:val="24"/>
        </w:rPr>
        <w:t xml:space="preserve">1. </w:t>
      </w:r>
      <w:r w:rsidR="003473E4" w:rsidRPr="00894115">
        <w:rPr>
          <w:b/>
          <w:sz w:val="24"/>
          <w:szCs w:val="24"/>
        </w:rPr>
        <w:t xml:space="preserve">Система жестов. </w:t>
      </w:r>
    </w:p>
    <w:p w:rsidR="004D4E8A" w:rsidRPr="00894115" w:rsidRDefault="004D4E8A" w:rsidP="00894115">
      <w:pPr>
        <w:spacing w:after="0" w:line="240" w:lineRule="auto"/>
        <w:ind w:right="-24" w:firstLine="567"/>
        <w:rPr>
          <w:sz w:val="24"/>
          <w:szCs w:val="24"/>
        </w:rPr>
      </w:pPr>
      <w:r w:rsidRPr="00894115">
        <w:rPr>
          <w:sz w:val="24"/>
          <w:szCs w:val="24"/>
        </w:rPr>
        <w:t xml:space="preserve">Под жестами понимают движения рук, используемые для передачи информации и выражения своего отношения к сказанному. </w:t>
      </w:r>
    </w:p>
    <w:p w:rsidR="003473E4" w:rsidRPr="00894115" w:rsidRDefault="004D4E8A" w:rsidP="00894115">
      <w:pPr>
        <w:spacing w:after="0" w:line="240" w:lineRule="auto"/>
        <w:ind w:left="567" w:right="130" w:firstLine="0"/>
        <w:rPr>
          <w:b/>
          <w:sz w:val="24"/>
          <w:szCs w:val="24"/>
        </w:rPr>
      </w:pPr>
      <w:r w:rsidRPr="00894115">
        <w:rPr>
          <w:b/>
          <w:sz w:val="24"/>
          <w:szCs w:val="24"/>
        </w:rPr>
        <w:t xml:space="preserve">2. </w:t>
      </w:r>
      <w:r w:rsidR="003473E4" w:rsidRPr="00894115">
        <w:rPr>
          <w:b/>
          <w:sz w:val="24"/>
          <w:szCs w:val="24"/>
        </w:rPr>
        <w:t xml:space="preserve">Система символов. </w:t>
      </w:r>
    </w:p>
    <w:p w:rsidR="003473E4" w:rsidRPr="00894115" w:rsidRDefault="003473E4" w:rsidP="00894115">
      <w:pPr>
        <w:spacing w:after="0" w:line="240" w:lineRule="auto"/>
        <w:ind w:left="-5" w:right="130"/>
        <w:rPr>
          <w:sz w:val="24"/>
          <w:szCs w:val="24"/>
        </w:rPr>
      </w:pPr>
      <w:r w:rsidRPr="00894115">
        <w:rPr>
          <w:sz w:val="24"/>
          <w:szCs w:val="24"/>
        </w:rPr>
        <w:t xml:space="preserve">Системы графических символов применяются в коммуникативных вспомогательных устройствах. Первыми появились система </w:t>
      </w:r>
      <w:proofErr w:type="spellStart"/>
      <w:r w:rsidRPr="00894115">
        <w:rPr>
          <w:sz w:val="24"/>
          <w:szCs w:val="24"/>
        </w:rPr>
        <w:t>Блисс-символов</w:t>
      </w:r>
      <w:proofErr w:type="spellEnd"/>
      <w:r w:rsidRPr="00894115">
        <w:rPr>
          <w:sz w:val="24"/>
          <w:szCs w:val="24"/>
        </w:rPr>
        <w:t xml:space="preserve">, пиктографическая идеографическая коммуникация (PIC, пиктограммы) и картиночные символы коммуникации (PCS), затем появились новые разнообразные системы (С. фон </w:t>
      </w:r>
      <w:proofErr w:type="spellStart"/>
      <w:r w:rsidRPr="00894115">
        <w:rPr>
          <w:sz w:val="24"/>
          <w:szCs w:val="24"/>
        </w:rPr>
        <w:t>Течнер</w:t>
      </w:r>
      <w:proofErr w:type="spellEnd"/>
      <w:r w:rsidRPr="00894115">
        <w:rPr>
          <w:sz w:val="24"/>
          <w:szCs w:val="24"/>
        </w:rPr>
        <w:t xml:space="preserve">, Х. </w:t>
      </w:r>
      <w:proofErr w:type="spellStart"/>
      <w:r w:rsidRPr="00894115">
        <w:rPr>
          <w:sz w:val="24"/>
          <w:szCs w:val="24"/>
        </w:rPr>
        <w:t>Мартинсен</w:t>
      </w:r>
      <w:proofErr w:type="spellEnd"/>
      <w:r w:rsidRPr="00894115">
        <w:rPr>
          <w:sz w:val="24"/>
          <w:szCs w:val="24"/>
        </w:rPr>
        <w:t xml:space="preserve">, 2014). </w:t>
      </w:r>
    </w:p>
    <w:p w:rsidR="003473E4" w:rsidRPr="00894115" w:rsidRDefault="004D4E8A" w:rsidP="00894115">
      <w:pPr>
        <w:spacing w:after="0" w:line="240" w:lineRule="auto"/>
        <w:ind w:left="567" w:right="130" w:firstLine="0"/>
        <w:rPr>
          <w:b/>
          <w:sz w:val="24"/>
          <w:szCs w:val="24"/>
        </w:rPr>
      </w:pPr>
      <w:r w:rsidRPr="00894115">
        <w:rPr>
          <w:b/>
          <w:sz w:val="24"/>
          <w:szCs w:val="24"/>
        </w:rPr>
        <w:t xml:space="preserve">3. </w:t>
      </w:r>
      <w:r w:rsidR="003473E4" w:rsidRPr="00894115">
        <w:rPr>
          <w:b/>
          <w:sz w:val="24"/>
          <w:szCs w:val="24"/>
        </w:rPr>
        <w:t xml:space="preserve">Глобальное чтение. </w:t>
      </w:r>
    </w:p>
    <w:p w:rsidR="003473E4" w:rsidRPr="00894115" w:rsidRDefault="003473E4" w:rsidP="00894115">
      <w:pPr>
        <w:spacing w:after="0" w:line="240" w:lineRule="auto"/>
        <w:ind w:left="-5" w:right="130"/>
        <w:rPr>
          <w:sz w:val="24"/>
          <w:szCs w:val="24"/>
        </w:rPr>
      </w:pPr>
      <w:r w:rsidRPr="00894115">
        <w:rPr>
          <w:sz w:val="24"/>
          <w:szCs w:val="24"/>
        </w:rPr>
        <w:t xml:space="preserve">Суть глобального чтения заключается в том, что ребёнок может научиться узнавать слова целиком, не вычленяя отдельных букв. </w:t>
      </w:r>
    </w:p>
    <w:p w:rsidR="003473E4" w:rsidRPr="00894115" w:rsidRDefault="004D4E8A" w:rsidP="00894115">
      <w:pPr>
        <w:spacing w:after="0" w:line="240" w:lineRule="auto"/>
        <w:ind w:left="567" w:right="130" w:firstLine="0"/>
        <w:rPr>
          <w:b/>
          <w:sz w:val="24"/>
          <w:szCs w:val="24"/>
        </w:rPr>
      </w:pPr>
      <w:r w:rsidRPr="00894115">
        <w:rPr>
          <w:b/>
          <w:sz w:val="24"/>
          <w:szCs w:val="24"/>
        </w:rPr>
        <w:t xml:space="preserve">4. </w:t>
      </w:r>
      <w:r w:rsidR="003473E4" w:rsidRPr="00894115">
        <w:rPr>
          <w:b/>
          <w:sz w:val="24"/>
          <w:szCs w:val="24"/>
        </w:rPr>
        <w:t xml:space="preserve">Система коммуникации при помощи карточек PECS. </w:t>
      </w:r>
    </w:p>
    <w:p w:rsidR="00894115" w:rsidRPr="00894115" w:rsidRDefault="003473E4" w:rsidP="00894115">
      <w:pPr>
        <w:spacing w:after="0" w:line="240" w:lineRule="auto"/>
        <w:ind w:left="-5" w:right="130"/>
        <w:rPr>
          <w:sz w:val="24"/>
          <w:szCs w:val="24"/>
        </w:rPr>
      </w:pPr>
      <w:r w:rsidRPr="00894115">
        <w:rPr>
          <w:sz w:val="24"/>
          <w:szCs w:val="24"/>
        </w:rPr>
        <w:t xml:space="preserve">PECS – система, позволяющая ребёнку с нарушенной коммуникацией общаться при помощи карточек при наличии у него собственного желания что-то получить или сделать. </w:t>
      </w:r>
    </w:p>
    <w:p w:rsidR="003473E4" w:rsidRPr="00894115" w:rsidRDefault="003473E4" w:rsidP="00894115">
      <w:pPr>
        <w:spacing w:after="0" w:line="240" w:lineRule="auto"/>
        <w:ind w:left="-5" w:right="130"/>
        <w:rPr>
          <w:b/>
          <w:sz w:val="24"/>
          <w:szCs w:val="24"/>
        </w:rPr>
      </w:pPr>
      <w:r w:rsidRPr="00894115">
        <w:rPr>
          <w:rFonts w:ascii="Arial" w:eastAsia="Arial" w:hAnsi="Arial" w:cs="Arial"/>
          <w:sz w:val="24"/>
          <w:szCs w:val="24"/>
        </w:rPr>
        <w:t xml:space="preserve"> </w:t>
      </w:r>
      <w:r w:rsidR="00894115">
        <w:rPr>
          <w:rFonts w:eastAsia="Arial"/>
          <w:b/>
          <w:sz w:val="24"/>
          <w:szCs w:val="24"/>
        </w:rPr>
        <w:t>5.</w:t>
      </w:r>
      <w:r w:rsidRPr="00894115">
        <w:rPr>
          <w:b/>
          <w:sz w:val="24"/>
          <w:szCs w:val="24"/>
        </w:rPr>
        <w:t xml:space="preserve">Программа </w:t>
      </w:r>
      <w:proofErr w:type="spellStart"/>
      <w:r w:rsidRPr="00894115">
        <w:rPr>
          <w:b/>
          <w:sz w:val="24"/>
          <w:szCs w:val="24"/>
        </w:rPr>
        <w:t>Макатон</w:t>
      </w:r>
      <w:proofErr w:type="spellEnd"/>
      <w:r w:rsidRPr="00894115">
        <w:rPr>
          <w:b/>
          <w:sz w:val="24"/>
          <w:szCs w:val="24"/>
        </w:rPr>
        <w:t xml:space="preserve"> как метод альтернативной и вспомогательной коммуникации. </w:t>
      </w:r>
    </w:p>
    <w:p w:rsidR="00894115" w:rsidRPr="00894115" w:rsidRDefault="003473E4" w:rsidP="00894115">
      <w:pPr>
        <w:spacing w:after="0" w:line="240" w:lineRule="auto"/>
        <w:ind w:left="-5" w:right="130"/>
        <w:rPr>
          <w:sz w:val="24"/>
          <w:szCs w:val="24"/>
        </w:rPr>
      </w:pPr>
      <w:proofErr w:type="spellStart"/>
      <w:r w:rsidRPr="00894115">
        <w:rPr>
          <w:sz w:val="24"/>
          <w:szCs w:val="24"/>
        </w:rPr>
        <w:t>Макатон</w:t>
      </w:r>
      <w:proofErr w:type="spellEnd"/>
      <w:r w:rsidRPr="00894115">
        <w:rPr>
          <w:sz w:val="24"/>
          <w:szCs w:val="24"/>
        </w:rPr>
        <w:t xml:space="preserve"> — это языковая программа, в которой сочетается звучащая речь, жесты и символы. </w:t>
      </w:r>
    </w:p>
    <w:p w:rsidR="003473E4" w:rsidRPr="003E7AE0" w:rsidRDefault="00894115" w:rsidP="00894115">
      <w:pPr>
        <w:spacing w:after="0" w:line="240" w:lineRule="auto"/>
        <w:ind w:left="-5" w:right="130"/>
        <w:rPr>
          <w:sz w:val="24"/>
          <w:szCs w:val="24"/>
        </w:rPr>
      </w:pPr>
      <w:r>
        <w:rPr>
          <w:sz w:val="24"/>
          <w:szCs w:val="24"/>
        </w:rPr>
        <w:t>Нами разработана система работы с неговорящими</w:t>
      </w:r>
      <w:r w:rsidR="003E7AE0">
        <w:rPr>
          <w:sz w:val="24"/>
          <w:szCs w:val="24"/>
        </w:rPr>
        <w:t xml:space="preserve"> детьми</w:t>
      </w:r>
      <w:r>
        <w:rPr>
          <w:sz w:val="24"/>
          <w:szCs w:val="24"/>
        </w:rPr>
        <w:t xml:space="preserve"> и с детьми с нарушенной коммуникации. </w:t>
      </w:r>
      <w:r w:rsidR="003473E4" w:rsidRPr="003E7AE0">
        <w:rPr>
          <w:sz w:val="24"/>
          <w:szCs w:val="24"/>
        </w:rPr>
        <w:t xml:space="preserve">Это </w:t>
      </w:r>
      <w:r w:rsidR="003E7AE0" w:rsidRPr="003E7AE0">
        <w:rPr>
          <w:sz w:val="24"/>
          <w:szCs w:val="24"/>
        </w:rPr>
        <w:t>система работы</w:t>
      </w:r>
      <w:r w:rsidR="003473E4" w:rsidRPr="003E7AE0">
        <w:rPr>
          <w:sz w:val="24"/>
          <w:szCs w:val="24"/>
        </w:rPr>
        <w:t xml:space="preserve">, которая может применяться как системный </w:t>
      </w:r>
      <w:r w:rsidR="003E7AE0" w:rsidRPr="003E7AE0">
        <w:rPr>
          <w:sz w:val="24"/>
          <w:szCs w:val="24"/>
        </w:rPr>
        <w:t>междисциплинарный</w:t>
      </w:r>
      <w:r w:rsidR="003473E4" w:rsidRPr="003E7AE0">
        <w:rPr>
          <w:sz w:val="24"/>
          <w:szCs w:val="24"/>
        </w:rPr>
        <w:t xml:space="preserve"> подход к обучению ком</w:t>
      </w:r>
      <w:r w:rsidR="003E7AE0" w:rsidRPr="003E7AE0">
        <w:rPr>
          <w:sz w:val="24"/>
          <w:szCs w:val="24"/>
        </w:rPr>
        <w:t xml:space="preserve">муникации и речи </w:t>
      </w:r>
      <w:r w:rsidR="003473E4" w:rsidRPr="003E7AE0">
        <w:rPr>
          <w:sz w:val="24"/>
          <w:szCs w:val="24"/>
        </w:rPr>
        <w:t xml:space="preserve">для людей с особыми коммуникативными потребностями и тех, кто с ними взаимодействует. Цель </w:t>
      </w:r>
      <w:r w:rsidR="003E7AE0" w:rsidRPr="003E7AE0">
        <w:rPr>
          <w:sz w:val="24"/>
          <w:szCs w:val="24"/>
        </w:rPr>
        <w:t xml:space="preserve">работы – дать возможность </w:t>
      </w:r>
      <w:r w:rsidR="003473E4" w:rsidRPr="003E7AE0">
        <w:rPr>
          <w:sz w:val="24"/>
          <w:szCs w:val="24"/>
        </w:rPr>
        <w:t>общения людям с физическими и интеллектуальными нарушениями.</w:t>
      </w:r>
      <w:r w:rsidR="003473E4" w:rsidRPr="003E7AE0">
        <w:rPr>
          <w:color w:val="FF0000"/>
          <w:sz w:val="24"/>
          <w:szCs w:val="24"/>
        </w:rPr>
        <w:t xml:space="preserve"> </w:t>
      </w:r>
      <w:r w:rsidR="003E7AE0" w:rsidRPr="003E7AE0">
        <w:rPr>
          <w:sz w:val="24"/>
          <w:szCs w:val="24"/>
        </w:rPr>
        <w:t>Наша система работы</w:t>
      </w:r>
      <w:r w:rsidR="003473E4" w:rsidRPr="003E7AE0">
        <w:rPr>
          <w:sz w:val="24"/>
          <w:szCs w:val="24"/>
        </w:rPr>
        <w:t xml:space="preserve"> может использоваться как вспомогательн</w:t>
      </w:r>
      <w:r w:rsidR="003E7AE0" w:rsidRPr="003E7AE0">
        <w:rPr>
          <w:sz w:val="24"/>
          <w:szCs w:val="24"/>
        </w:rPr>
        <w:t>ый инструмент</w:t>
      </w:r>
      <w:r w:rsidR="003473E4" w:rsidRPr="003E7AE0">
        <w:rPr>
          <w:sz w:val="24"/>
          <w:szCs w:val="24"/>
        </w:rPr>
        <w:t xml:space="preserve"> – когда жестовый язык используется одновременно с речью (при появлении ясной речи жесты убираются), либо как альтернативная, когда жесты полностью замещают речь. </w:t>
      </w:r>
    </w:p>
    <w:p w:rsidR="00717681" w:rsidRDefault="004D4E8A" w:rsidP="00717681">
      <w:pPr>
        <w:spacing w:after="0" w:line="240" w:lineRule="auto"/>
        <w:ind w:left="-5" w:right="130"/>
        <w:rPr>
          <w:sz w:val="24"/>
          <w:szCs w:val="24"/>
        </w:rPr>
      </w:pPr>
      <w:r w:rsidRPr="00894115">
        <w:rPr>
          <w:sz w:val="24"/>
          <w:szCs w:val="24"/>
        </w:rPr>
        <w:t xml:space="preserve">Главное отличие </w:t>
      </w:r>
      <w:r w:rsidR="003E7AE0" w:rsidRPr="003E7AE0">
        <w:rPr>
          <w:sz w:val="24"/>
          <w:szCs w:val="24"/>
        </w:rPr>
        <w:t>нашей системы работы</w:t>
      </w:r>
      <w:r w:rsidRPr="00894115">
        <w:rPr>
          <w:sz w:val="24"/>
          <w:szCs w:val="24"/>
        </w:rPr>
        <w:t xml:space="preserve"> от других программ альтернативной коммуникации – это использование разных каналов передачи и восприятия информации, когда одному понятию соответствуют сразу жест и символ. Вместе с жестами всегда используется грамматически правильная речь. </w:t>
      </w:r>
      <w:r w:rsidR="003473E4" w:rsidRPr="00894115">
        <w:rPr>
          <w:sz w:val="24"/>
          <w:szCs w:val="24"/>
        </w:rPr>
        <w:t xml:space="preserve">Использование жестов делает коммуникацию возможной для людей, у которых отсутствует речь или речь которых неразборчива. Символы помогают общаться тем, кто не может жестикулировать или предпочитает графическое выражение речи. </w:t>
      </w:r>
    </w:p>
    <w:p w:rsidR="00201401" w:rsidRPr="00894115" w:rsidRDefault="00FA52FD" w:rsidP="00717681">
      <w:pPr>
        <w:spacing w:after="0" w:line="240" w:lineRule="auto"/>
        <w:ind w:left="-5" w:right="130"/>
        <w:rPr>
          <w:sz w:val="24"/>
          <w:szCs w:val="24"/>
        </w:rPr>
      </w:pPr>
      <w:r>
        <w:rPr>
          <w:sz w:val="24"/>
          <w:szCs w:val="24"/>
        </w:rPr>
        <w:t>Первой ступенью работы по формированию средств альтернативной коммуникации с неговорящими детьми</w:t>
      </w:r>
      <w:r w:rsidR="00201401" w:rsidRPr="00894115">
        <w:rPr>
          <w:sz w:val="24"/>
          <w:szCs w:val="24"/>
        </w:rPr>
        <w:t xml:space="preserve"> является освоение доступных средств невербальной коммуникации: взгляда, мимики, жеста, предмета, графического изображения, знаковой системы; составление коммуникативных табли</w:t>
      </w:r>
      <w:r>
        <w:rPr>
          <w:sz w:val="24"/>
          <w:szCs w:val="24"/>
        </w:rPr>
        <w:t>ц и тетрадей для общения.</w:t>
      </w:r>
    </w:p>
    <w:p w:rsidR="00201401" w:rsidRPr="00894115" w:rsidRDefault="00201401" w:rsidP="00894115">
      <w:pPr>
        <w:spacing w:after="0" w:line="240" w:lineRule="auto"/>
        <w:ind w:left="-5" w:right="4"/>
        <w:rPr>
          <w:sz w:val="24"/>
          <w:szCs w:val="24"/>
        </w:rPr>
      </w:pPr>
      <w:r w:rsidRPr="00894115">
        <w:rPr>
          <w:sz w:val="24"/>
          <w:szCs w:val="24"/>
        </w:rPr>
        <w:t xml:space="preserve">К выбору альтернативной коммуникации необходимо подходить, учитывая многие аспекты. Система должна облегчать повседневную жизнь, позволять человеку в меньшей степени чувствовать себя инвалидом и больше управлять собственной жизнью. Большинству людей, которые нуждаются в средствах альтернативной коммуникации, часто бывают необходимы и другие виды помощи, </w:t>
      </w:r>
      <w:r w:rsidRPr="00894115">
        <w:rPr>
          <w:sz w:val="24"/>
          <w:szCs w:val="24"/>
        </w:rPr>
        <w:lastRenderedPageBreak/>
        <w:t xml:space="preserve">поэтому введение альтернативной коммуникации должно быть скоординировано с такими услугами, как образование, социальная помощь, медицинская помощь.  </w:t>
      </w:r>
    </w:p>
    <w:p w:rsidR="00201401" w:rsidRDefault="00FA52FD" w:rsidP="00894115">
      <w:pPr>
        <w:spacing w:after="0" w:line="240" w:lineRule="auto"/>
        <w:ind w:left="-5" w:right="4"/>
        <w:rPr>
          <w:sz w:val="24"/>
          <w:szCs w:val="24"/>
        </w:rPr>
      </w:pPr>
      <w:r>
        <w:rPr>
          <w:sz w:val="24"/>
          <w:szCs w:val="24"/>
        </w:rPr>
        <w:t>Наша система работы</w:t>
      </w:r>
      <w:r w:rsidR="00201401" w:rsidRPr="00894115">
        <w:rPr>
          <w:sz w:val="24"/>
          <w:szCs w:val="24"/>
        </w:rPr>
        <w:t xml:space="preserve"> формирует коммуникативные и речевые навыки, расширяет жизненный опыт и повседневные социальные контакты в доступных для ребёнка пределах, тем самым способствуя успешной адаптации в учебной деятельности и дальнейшей социализации детей с нарушением </w:t>
      </w:r>
      <w:r>
        <w:rPr>
          <w:sz w:val="24"/>
          <w:szCs w:val="24"/>
        </w:rPr>
        <w:t>коммуникации</w:t>
      </w:r>
      <w:r w:rsidR="00201401" w:rsidRPr="00894115">
        <w:rPr>
          <w:sz w:val="24"/>
          <w:szCs w:val="24"/>
        </w:rPr>
        <w:t xml:space="preserve">. </w:t>
      </w:r>
      <w:bookmarkStart w:id="0" w:name="_GoBack"/>
      <w:bookmarkEnd w:id="0"/>
    </w:p>
    <w:p w:rsidR="00C833C1" w:rsidRDefault="00C833C1" w:rsidP="00894115">
      <w:pPr>
        <w:spacing w:after="0" w:line="240" w:lineRule="auto"/>
        <w:ind w:left="-5" w:right="4"/>
        <w:rPr>
          <w:sz w:val="24"/>
          <w:szCs w:val="24"/>
        </w:rPr>
      </w:pPr>
    </w:p>
    <w:p w:rsidR="00CF71AE" w:rsidRPr="00894115" w:rsidRDefault="00CF71AE" w:rsidP="003E7AE0">
      <w:pPr>
        <w:spacing w:after="0" w:line="240" w:lineRule="auto"/>
        <w:ind w:left="566" w:right="0" w:firstLine="0"/>
        <w:rPr>
          <w:sz w:val="24"/>
          <w:szCs w:val="24"/>
        </w:rPr>
      </w:pPr>
    </w:p>
    <w:sectPr w:rsidR="00CF71AE" w:rsidRPr="00894115" w:rsidSect="004D4E8A">
      <w:pgSz w:w="11906" w:h="16838"/>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7068ED"/>
    <w:multiLevelType w:val="hybridMultilevel"/>
    <w:tmpl w:val="55FE5DBE"/>
    <w:lvl w:ilvl="0" w:tplc="B79420C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310B482">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4C27260">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21A1F66">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662A8C8">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818A874">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DC866E8">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12E1028">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5B25030">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nsid w:val="45731846"/>
    <w:multiLevelType w:val="hybridMultilevel"/>
    <w:tmpl w:val="E8B4E71C"/>
    <w:lvl w:ilvl="0" w:tplc="AC68AC9A">
      <w:start w:val="1"/>
      <w:numFmt w:val="decimal"/>
      <w:lvlText w:val="%1."/>
      <w:lvlJc w:val="left"/>
      <w:pPr>
        <w:ind w:left="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10388A1A">
      <w:start w:val="1"/>
      <w:numFmt w:val="lowerLetter"/>
      <w:lvlText w:val="%2"/>
      <w:lvlJc w:val="left"/>
      <w:pPr>
        <w:ind w:left="18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84984074">
      <w:start w:val="1"/>
      <w:numFmt w:val="lowerRoman"/>
      <w:lvlText w:val="%3"/>
      <w:lvlJc w:val="left"/>
      <w:pPr>
        <w:ind w:left="25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2570AAD6">
      <w:start w:val="1"/>
      <w:numFmt w:val="decimal"/>
      <w:lvlText w:val="%4"/>
      <w:lvlJc w:val="left"/>
      <w:pPr>
        <w:ind w:left="32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4B0A0D90">
      <w:start w:val="1"/>
      <w:numFmt w:val="lowerLetter"/>
      <w:lvlText w:val="%5"/>
      <w:lvlJc w:val="left"/>
      <w:pPr>
        <w:ind w:left="396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A9A4A4CC">
      <w:start w:val="1"/>
      <w:numFmt w:val="lowerRoman"/>
      <w:lvlText w:val="%6"/>
      <w:lvlJc w:val="left"/>
      <w:pPr>
        <w:ind w:left="468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BED68CD4">
      <w:start w:val="1"/>
      <w:numFmt w:val="decimal"/>
      <w:lvlText w:val="%7"/>
      <w:lvlJc w:val="left"/>
      <w:pPr>
        <w:ind w:left="540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059EBB98">
      <w:start w:val="1"/>
      <w:numFmt w:val="lowerLetter"/>
      <w:lvlText w:val="%8"/>
      <w:lvlJc w:val="left"/>
      <w:pPr>
        <w:ind w:left="612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5BDEE1F2">
      <w:start w:val="1"/>
      <w:numFmt w:val="lowerRoman"/>
      <w:lvlText w:val="%9"/>
      <w:lvlJc w:val="left"/>
      <w:pPr>
        <w:ind w:left="684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2">
    <w:nsid w:val="66755A21"/>
    <w:multiLevelType w:val="hybridMultilevel"/>
    <w:tmpl w:val="F9A0F568"/>
    <w:lvl w:ilvl="0" w:tplc="26945E60">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23CB37E">
      <w:start w:val="1"/>
      <w:numFmt w:val="bullet"/>
      <w:lvlText w:val="o"/>
      <w:lvlJc w:val="left"/>
      <w:pPr>
        <w:ind w:left="16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5087C0">
      <w:start w:val="1"/>
      <w:numFmt w:val="bullet"/>
      <w:lvlText w:val="▪"/>
      <w:lvlJc w:val="left"/>
      <w:pPr>
        <w:ind w:left="23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BB46266">
      <w:start w:val="1"/>
      <w:numFmt w:val="bullet"/>
      <w:lvlText w:val="•"/>
      <w:lvlJc w:val="left"/>
      <w:pPr>
        <w:ind w:left="30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0DABE88">
      <w:start w:val="1"/>
      <w:numFmt w:val="bullet"/>
      <w:lvlText w:val="o"/>
      <w:lvlJc w:val="left"/>
      <w:pPr>
        <w:ind w:left="38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A86EE72">
      <w:start w:val="1"/>
      <w:numFmt w:val="bullet"/>
      <w:lvlText w:val="▪"/>
      <w:lvlJc w:val="left"/>
      <w:pPr>
        <w:ind w:left="45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543386">
      <w:start w:val="1"/>
      <w:numFmt w:val="bullet"/>
      <w:lvlText w:val="•"/>
      <w:lvlJc w:val="left"/>
      <w:pPr>
        <w:ind w:left="52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C4CFFA6">
      <w:start w:val="1"/>
      <w:numFmt w:val="bullet"/>
      <w:lvlText w:val="o"/>
      <w:lvlJc w:val="left"/>
      <w:pPr>
        <w:ind w:left="59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10858F8">
      <w:start w:val="1"/>
      <w:numFmt w:val="bullet"/>
      <w:lvlText w:val="▪"/>
      <w:lvlJc w:val="left"/>
      <w:pPr>
        <w:ind w:left="66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06B48"/>
    <w:rsid w:val="001747E6"/>
    <w:rsid w:val="00201401"/>
    <w:rsid w:val="003379BF"/>
    <w:rsid w:val="003473E4"/>
    <w:rsid w:val="003E7AE0"/>
    <w:rsid w:val="004508CB"/>
    <w:rsid w:val="004D4E8A"/>
    <w:rsid w:val="005425F4"/>
    <w:rsid w:val="00595425"/>
    <w:rsid w:val="005D2EFD"/>
    <w:rsid w:val="006104C1"/>
    <w:rsid w:val="00681468"/>
    <w:rsid w:val="00717681"/>
    <w:rsid w:val="00781A28"/>
    <w:rsid w:val="00894115"/>
    <w:rsid w:val="0099347A"/>
    <w:rsid w:val="00A06B48"/>
    <w:rsid w:val="00A379D0"/>
    <w:rsid w:val="00C519E5"/>
    <w:rsid w:val="00C60549"/>
    <w:rsid w:val="00C833C1"/>
    <w:rsid w:val="00CB177D"/>
    <w:rsid w:val="00CF71AE"/>
    <w:rsid w:val="00EC4E51"/>
    <w:rsid w:val="00F84805"/>
    <w:rsid w:val="00FA52FD"/>
    <w:rsid w:val="00FD3539"/>
    <w:rsid w:val="00FF13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73E4"/>
    <w:pPr>
      <w:spacing w:after="3" w:line="358" w:lineRule="auto"/>
      <w:ind w:right="147" w:firstLine="556"/>
      <w:jc w:val="both"/>
    </w:pPr>
    <w:rPr>
      <w:rFonts w:ascii="Times New Roman" w:eastAsia="Times New Roman" w:hAnsi="Times New Roman" w:cs="Times New Roman"/>
      <w:color w:val="000000"/>
      <w:sz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2358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26C3D-3F26-4A88-9233-9472C5E87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1294</Words>
  <Characters>7377</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 Федоров</dc:creator>
  <cp:lastModifiedBy>user</cp:lastModifiedBy>
  <cp:revision>2</cp:revision>
  <dcterms:created xsi:type="dcterms:W3CDTF">2020-09-25T16:06:00Z</dcterms:created>
  <dcterms:modified xsi:type="dcterms:W3CDTF">2020-09-25T16:06:00Z</dcterms:modified>
</cp:coreProperties>
</file>