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0351D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конкурс выдвигается сайт </w:t>
      </w:r>
      <w:r w:rsidRPr="00071195">
        <w:rPr>
          <w:sz w:val="24"/>
          <w:szCs w:val="24"/>
        </w:rPr>
        <w:t>(</w:t>
      </w:r>
      <w:hyperlink r:id="rId6" w:history="1">
        <w:r>
          <w:rPr>
            <w:rStyle w:val="Hyperlink0"/>
            <w:sz w:val="24"/>
            <w:szCs w:val="24"/>
            <w:lang w:val="en-US"/>
          </w:rPr>
          <w:t>http</w:t>
        </w:r>
        <w:r w:rsidRPr="00071195">
          <w:rPr>
            <w:rStyle w:val="Hyperlink0"/>
            <w:sz w:val="24"/>
            <w:szCs w:val="24"/>
          </w:rPr>
          <w:t>://101</w:t>
        </w:r>
        <w:proofErr w:type="spellStart"/>
        <w:r>
          <w:rPr>
            <w:rStyle w:val="Hyperlink0"/>
            <w:sz w:val="24"/>
            <w:szCs w:val="24"/>
            <w:lang w:val="en-US"/>
          </w:rPr>
          <w:t>st</w:t>
        </w:r>
        <w:proofErr w:type="spellEnd"/>
        <w:r w:rsidRPr="00071195">
          <w:rPr>
            <w:rStyle w:val="Hyperlink0"/>
            <w:sz w:val="24"/>
            <w:szCs w:val="24"/>
          </w:rPr>
          <w:t>.</w:t>
        </w:r>
        <w:proofErr w:type="spellStart"/>
        <w:r>
          <w:rPr>
            <w:rStyle w:val="Hyperlink0"/>
            <w:sz w:val="24"/>
            <w:szCs w:val="24"/>
            <w:lang w:val="en-US"/>
          </w:rPr>
          <w:t>tilda</w:t>
        </w:r>
        <w:proofErr w:type="spellEnd"/>
        <w:r w:rsidRPr="00071195">
          <w:rPr>
            <w:rStyle w:val="Hyperlink0"/>
            <w:sz w:val="24"/>
            <w:szCs w:val="24"/>
          </w:rPr>
          <w:t>.</w:t>
        </w:r>
        <w:proofErr w:type="spellStart"/>
        <w:r>
          <w:rPr>
            <w:rStyle w:val="Hyperlink0"/>
            <w:sz w:val="24"/>
            <w:szCs w:val="24"/>
            <w:lang w:val="en-US"/>
          </w:rPr>
          <w:t>ws</w:t>
        </w:r>
        <w:proofErr w:type="spellEnd"/>
      </w:hyperlink>
      <w:r>
        <w:rPr>
          <w:sz w:val="24"/>
          <w:szCs w:val="24"/>
        </w:rPr>
        <w:t xml:space="preserve">) проекта выставочного пространства-лектория «Пространство на Малой Посадской», реализуемого в учебной аудитории 101 института философии человека РГПУ им. А. И. </w:t>
      </w:r>
      <w:r>
        <w:rPr>
          <w:sz w:val="24"/>
          <w:szCs w:val="24"/>
        </w:rPr>
        <w:t xml:space="preserve">Герцена, располагающегося по адресу г. Санкт-Петербург, ул. Малая Посадская, 26. Проект курирует студенческое объединение «Эстетика: арт-бизнес» (институт философии человека РГПУ </w:t>
      </w:r>
      <w:proofErr w:type="spellStart"/>
      <w:r>
        <w:rPr>
          <w:sz w:val="24"/>
          <w:szCs w:val="24"/>
        </w:rPr>
        <w:t>им.А.И.Герцена</w:t>
      </w:r>
      <w:proofErr w:type="spellEnd"/>
      <w:r>
        <w:rPr>
          <w:sz w:val="24"/>
          <w:szCs w:val="24"/>
        </w:rPr>
        <w:t>) под руководством к. филос. н., доцента кафедры эстетики и эти</w:t>
      </w:r>
      <w:r>
        <w:rPr>
          <w:sz w:val="24"/>
          <w:szCs w:val="24"/>
        </w:rPr>
        <w:t xml:space="preserve">ки Татьяны Валентиновны </w:t>
      </w:r>
      <w:proofErr w:type="spellStart"/>
      <w:r>
        <w:rPr>
          <w:sz w:val="24"/>
          <w:szCs w:val="24"/>
        </w:rPr>
        <w:t>Шоломовой</w:t>
      </w:r>
      <w:proofErr w:type="spellEnd"/>
      <w:r>
        <w:rPr>
          <w:sz w:val="24"/>
          <w:szCs w:val="24"/>
        </w:rPr>
        <w:t xml:space="preserve">. Создатель и технический редактор сайта – обучающаяся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курса заочной формы обучения по направлению 47.03.01 – Философия, профиль «Эстетика: арт-бизнес» Олеся Александровна Шмыкова.</w:t>
      </w:r>
    </w:p>
    <w:p w14:paraId="1B427FD1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Основной задачей сайта «Пространства н</w:t>
      </w:r>
      <w:r>
        <w:rPr>
          <w:sz w:val="24"/>
          <w:szCs w:val="24"/>
        </w:rPr>
        <w:t>а Малой Посадской» является трансляция результатов деятельности студенческого объединения «Эстетика: арт-бизнес», а именно: организации художественных выставок и научно-просветительских мероприятий, которая способствует популяризации соответствующего профи</w:t>
      </w:r>
      <w:r>
        <w:rPr>
          <w:sz w:val="24"/>
          <w:szCs w:val="24"/>
        </w:rPr>
        <w:t xml:space="preserve">ля обучения в институте философии человека РГПУ им. А. И. Герцена. </w:t>
      </w:r>
    </w:p>
    <w:p w14:paraId="612E2614" w14:textId="77777777" w:rsidR="007C1281" w:rsidRDefault="007C12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77AD19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Проект «Пространство на Малой Посадской» как таковой имеет следующие цели:</w:t>
      </w:r>
    </w:p>
    <w:p w14:paraId="04387E23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Популяризация культуры и искусства среди молодежи Санкт-Петербурга.</w:t>
      </w:r>
    </w:p>
    <w:p w14:paraId="064BC754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Повышение уровня знаний студентов об и</w:t>
      </w:r>
      <w:r>
        <w:rPr>
          <w:sz w:val="24"/>
          <w:szCs w:val="24"/>
        </w:rPr>
        <w:t>скусстве, философии и эстетике.</w:t>
      </w:r>
    </w:p>
    <w:p w14:paraId="242AA75A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Предоставление возможности начинающим художникам заявить о своем творчестве.</w:t>
      </w:r>
    </w:p>
    <w:p w14:paraId="1362E643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Помощь будущим специалистам в сфере арт-бизнеса в знакомстве с работой художников и галеристов, приобретении навыков организации и проведения</w:t>
      </w:r>
      <w:r>
        <w:rPr>
          <w:sz w:val="24"/>
          <w:szCs w:val="24"/>
        </w:rPr>
        <w:t xml:space="preserve"> выставок, а также расширение круг профессиональных знакомств.</w:t>
      </w:r>
    </w:p>
    <w:p w14:paraId="54286584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Отработка теоретических навыков экспозиционной деятельности на практике.</w:t>
      </w:r>
    </w:p>
    <w:p w14:paraId="2CCB563E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Также проект способствует привлечению абитуриентов в РГПУ им. А. И. Герцена, поскольку фото- и видеоматериалы с выста</w:t>
      </w:r>
      <w:r>
        <w:rPr>
          <w:sz w:val="24"/>
          <w:szCs w:val="24"/>
        </w:rPr>
        <w:t xml:space="preserve">вок и открытых лекций, проводимых в рамках научно-просветительского блока представлены на </w:t>
      </w:r>
      <w:proofErr w:type="spellStart"/>
      <w:r>
        <w:rPr>
          <w:sz w:val="24"/>
          <w:szCs w:val="24"/>
        </w:rPr>
        <w:t>youtube</w:t>
      </w:r>
      <w:proofErr w:type="spellEnd"/>
      <w:r>
        <w:rPr>
          <w:sz w:val="24"/>
          <w:szCs w:val="24"/>
        </w:rPr>
        <w:t>-канале Института философии человека. Некоторые записи были использованы при создании рекламного ролика про образовательную программу «Эстетика: арт-бизнес».</w:t>
      </w:r>
    </w:p>
    <w:p w14:paraId="0FB84179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рамках проекта созданы условия для приобщения студентов к гуманистическим ценностям, развитие и проявление у них гражданских, нравственных, лидерских и волевых качеств, профессиональных компетенций и реализации студенческих созидательных инициатив, а имен</w:t>
      </w:r>
      <w:r>
        <w:rPr>
          <w:sz w:val="24"/>
          <w:szCs w:val="24"/>
        </w:rPr>
        <w:t>но:</w:t>
      </w:r>
    </w:p>
    <w:p w14:paraId="2AB4743C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развитие у студентов чувства ответственности и сопричастности к жизни кафедры, факультета и университета;</w:t>
      </w:r>
    </w:p>
    <w:p w14:paraId="67DBDAE4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удовлетворение потребностей студентов в общении, созидательной совместной деятельности, позитивной самореализации;</w:t>
      </w:r>
    </w:p>
    <w:p w14:paraId="78694666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 xml:space="preserve">предоставление студентам </w:t>
      </w:r>
      <w:r>
        <w:rPr>
          <w:sz w:val="24"/>
          <w:szCs w:val="24"/>
        </w:rPr>
        <w:t>возможности получения профессионального опыта и выстраивания дальнейшего профессионального пути, карьеры;</w:t>
      </w:r>
    </w:p>
    <w:p w14:paraId="79BEB4A2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поддержка инициатив студентов в разработке и реализации проектов;</w:t>
      </w:r>
    </w:p>
    <w:p w14:paraId="2424952D" w14:textId="77777777" w:rsidR="007C1281" w:rsidRDefault="00EC2E3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популяризация деятельности студенческого объединения и его достижений.</w:t>
      </w:r>
    </w:p>
    <w:p w14:paraId="2A7BAF99" w14:textId="3EFD09FB" w:rsidR="007C1281" w:rsidRDefault="00EC2E32">
      <w:pPr>
        <w:spacing w:after="0" w:line="240" w:lineRule="auto"/>
        <w:ind w:firstLine="709"/>
        <w:jc w:val="both"/>
      </w:pPr>
      <w:r>
        <w:rPr>
          <w:sz w:val="24"/>
          <w:szCs w:val="24"/>
        </w:rPr>
        <w:t xml:space="preserve">Одной из </w:t>
      </w:r>
      <w:r>
        <w:rPr>
          <w:sz w:val="24"/>
          <w:szCs w:val="24"/>
        </w:rPr>
        <w:t xml:space="preserve">основных целей проекта является освоение студентами дополнительных профессиональных навыков, </w:t>
      </w:r>
      <w:r w:rsidR="00071195">
        <w:rPr>
          <w:sz w:val="24"/>
          <w:szCs w:val="24"/>
        </w:rPr>
        <w:t>например:</w:t>
      </w:r>
      <w:r>
        <w:rPr>
          <w:sz w:val="24"/>
          <w:szCs w:val="24"/>
        </w:rPr>
        <w:t xml:space="preserve"> технические знания по </w:t>
      </w:r>
      <w:r>
        <w:rPr>
          <w:sz w:val="24"/>
          <w:szCs w:val="24"/>
        </w:rPr>
        <w:t>подготовке к выставкам разных форматов; навыки работы в программах обработки фото-, видео- и аудио материала (</w:t>
      </w:r>
      <w:proofErr w:type="spellStart"/>
      <w:r>
        <w:rPr>
          <w:sz w:val="24"/>
          <w:szCs w:val="24"/>
        </w:rPr>
        <w:t>Photoshop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Adobe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Illustrator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Adobe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Premiere</w:t>
      </w:r>
      <w:proofErr w:type="spellEnd"/>
      <w:r>
        <w:rPr>
          <w:sz w:val="24"/>
          <w:szCs w:val="24"/>
        </w:rPr>
        <w:t>), веб-дизайн и графический дизайн; монтаж оборудования, необходимого для выставок и знание необходимы</w:t>
      </w:r>
      <w:r>
        <w:rPr>
          <w:sz w:val="24"/>
          <w:szCs w:val="24"/>
        </w:rPr>
        <w:t xml:space="preserve">х инструментов для его осуществления (систем и способов </w:t>
      </w:r>
      <w:proofErr w:type="spellStart"/>
      <w:r>
        <w:rPr>
          <w:sz w:val="24"/>
          <w:szCs w:val="24"/>
        </w:rPr>
        <w:t>повески</w:t>
      </w:r>
      <w:proofErr w:type="spellEnd"/>
      <w:r>
        <w:rPr>
          <w:sz w:val="24"/>
          <w:szCs w:val="24"/>
        </w:rPr>
        <w:t xml:space="preserve">, подсветки и т.д.); подготовка произведений к выставке, знание нюансов транспортировки, упаковки и </w:t>
      </w:r>
      <w:r>
        <w:rPr>
          <w:sz w:val="24"/>
          <w:szCs w:val="24"/>
        </w:rPr>
        <w:lastRenderedPageBreak/>
        <w:t>хранения; знание ключевых «объектов» выставки и их технических характеристиках (аннотация, ку</w:t>
      </w:r>
      <w:r>
        <w:rPr>
          <w:sz w:val="24"/>
          <w:szCs w:val="24"/>
        </w:rPr>
        <w:t xml:space="preserve">раторский текст, этикетаж, каталог); </w:t>
      </w:r>
      <w:r>
        <w:rPr>
          <w:sz w:val="24"/>
          <w:szCs w:val="24"/>
        </w:rPr>
        <w:t>работ</w:t>
      </w:r>
      <w:r w:rsidR="00071195">
        <w:rPr>
          <w:sz w:val="24"/>
          <w:szCs w:val="24"/>
        </w:rPr>
        <w:t>а</w:t>
      </w:r>
      <w:r>
        <w:rPr>
          <w:sz w:val="24"/>
          <w:szCs w:val="24"/>
        </w:rPr>
        <w:t>/репрезентаци</w:t>
      </w:r>
      <w:r w:rsidR="00071195">
        <w:rPr>
          <w:sz w:val="24"/>
          <w:szCs w:val="24"/>
        </w:rPr>
        <w:t>я</w:t>
      </w:r>
      <w:r>
        <w:rPr>
          <w:sz w:val="24"/>
          <w:szCs w:val="24"/>
        </w:rPr>
        <w:t xml:space="preserve"> в Интернете (SMM-менеджмент в соцсетях, работа с такими платформами как </w:t>
      </w:r>
      <w:proofErr w:type="spellStart"/>
      <w:r>
        <w:rPr>
          <w:sz w:val="24"/>
          <w:szCs w:val="24"/>
        </w:rPr>
        <w:t>TimePad</w:t>
      </w:r>
      <w:proofErr w:type="spellEnd"/>
      <w:r>
        <w:rPr>
          <w:sz w:val="24"/>
          <w:szCs w:val="24"/>
        </w:rPr>
        <w:t xml:space="preserve"> и izi</w:t>
      </w:r>
      <w:r w:rsidR="00071195">
        <w:rPr>
          <w:sz w:val="24"/>
          <w:szCs w:val="24"/>
        </w:rPr>
        <w:t>.</w:t>
      </w:r>
      <w:r>
        <w:rPr>
          <w:sz w:val="24"/>
          <w:szCs w:val="24"/>
        </w:rPr>
        <w:t xml:space="preserve">TRAVEL); взаимодействие со СМИ; </w:t>
      </w:r>
      <w:r>
        <w:rPr>
          <w:sz w:val="24"/>
          <w:szCs w:val="24"/>
        </w:rPr>
        <w:t>коллективн</w:t>
      </w:r>
      <w:r w:rsidR="00071195">
        <w:rPr>
          <w:sz w:val="24"/>
          <w:szCs w:val="24"/>
        </w:rPr>
        <w:t>ая</w:t>
      </w:r>
      <w:r>
        <w:rPr>
          <w:sz w:val="24"/>
          <w:szCs w:val="24"/>
        </w:rPr>
        <w:t xml:space="preserve"> работ</w:t>
      </w:r>
      <w:r w:rsidR="00071195">
        <w:rPr>
          <w:sz w:val="24"/>
          <w:szCs w:val="24"/>
        </w:rPr>
        <w:t>а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  <w:t>планировани</w:t>
      </w:r>
      <w:r w:rsidR="00071195">
        <w:rPr>
          <w:sz w:val="24"/>
          <w:szCs w:val="24"/>
        </w:rPr>
        <w:t>е и</w:t>
      </w:r>
      <w:r>
        <w:rPr>
          <w:sz w:val="24"/>
          <w:szCs w:val="24"/>
        </w:rPr>
        <w:t xml:space="preserve"> проведени</w:t>
      </w:r>
      <w:r w:rsidR="00071195">
        <w:rPr>
          <w:sz w:val="24"/>
          <w:szCs w:val="24"/>
        </w:rPr>
        <w:t>е</w:t>
      </w:r>
      <w:r>
        <w:rPr>
          <w:sz w:val="24"/>
          <w:szCs w:val="24"/>
        </w:rPr>
        <w:t xml:space="preserve"> торжественных мероприятий; </w:t>
      </w:r>
      <w:r>
        <w:rPr>
          <w:sz w:val="24"/>
          <w:szCs w:val="24"/>
        </w:rPr>
        <w:t>публичны</w:t>
      </w:r>
      <w:r w:rsidR="00071195">
        <w:rPr>
          <w:sz w:val="24"/>
          <w:szCs w:val="24"/>
        </w:rPr>
        <w:t>е</w:t>
      </w:r>
      <w:r>
        <w:rPr>
          <w:sz w:val="24"/>
          <w:szCs w:val="24"/>
        </w:rPr>
        <w:t xml:space="preserve"> выступлени</w:t>
      </w:r>
      <w:r w:rsidR="00071195">
        <w:rPr>
          <w:sz w:val="24"/>
          <w:szCs w:val="24"/>
        </w:rPr>
        <w:t>я</w:t>
      </w:r>
      <w:r>
        <w:rPr>
          <w:sz w:val="24"/>
          <w:szCs w:val="24"/>
        </w:rPr>
        <w:t>; способность устанавливать профессиональную коммуникацию (нетворкинг). Моделируя сферу своей будущей профессиональной деятельности и коммуникации в проекте «Пространство на М</w:t>
      </w:r>
      <w:r>
        <w:rPr>
          <w:sz w:val="24"/>
          <w:szCs w:val="24"/>
        </w:rPr>
        <w:t xml:space="preserve">алой Посадской» участники студенческого объединения «Эстетика: арт-бизнес» приобретают необходимые навыки и </w:t>
      </w:r>
      <w:proofErr w:type="spellStart"/>
      <w:r>
        <w:rPr>
          <w:sz w:val="24"/>
          <w:szCs w:val="24"/>
        </w:rPr>
        <w:t>надпрофессиональные</w:t>
      </w:r>
      <w:proofErr w:type="spellEnd"/>
      <w:r>
        <w:rPr>
          <w:sz w:val="24"/>
          <w:szCs w:val="24"/>
        </w:rPr>
        <w:t xml:space="preserve"> компетенции еще в процессе учебы, а в идеале — выходят из университета с готовым портфолио и имея бесценный опыт практической ра</w:t>
      </w:r>
      <w:r>
        <w:rPr>
          <w:sz w:val="24"/>
          <w:szCs w:val="24"/>
        </w:rPr>
        <w:t>боты по специальности в течение нескольких лет.</w:t>
      </w:r>
    </w:p>
    <w:sectPr w:rsidR="007C1281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886D3" w14:textId="77777777" w:rsidR="00EC2E32" w:rsidRDefault="00EC2E32">
      <w:pPr>
        <w:spacing w:after="0" w:line="240" w:lineRule="auto"/>
      </w:pPr>
      <w:r>
        <w:separator/>
      </w:r>
    </w:p>
  </w:endnote>
  <w:endnote w:type="continuationSeparator" w:id="0">
    <w:p w14:paraId="1104AAE4" w14:textId="77777777" w:rsidR="00EC2E32" w:rsidRDefault="00EC2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2A222" w14:textId="77777777" w:rsidR="007C1281" w:rsidRDefault="007C128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FA6F3" w14:textId="77777777" w:rsidR="00EC2E32" w:rsidRDefault="00EC2E32">
      <w:pPr>
        <w:spacing w:after="0" w:line="240" w:lineRule="auto"/>
      </w:pPr>
      <w:r>
        <w:separator/>
      </w:r>
    </w:p>
  </w:footnote>
  <w:footnote w:type="continuationSeparator" w:id="0">
    <w:p w14:paraId="2CAE77BB" w14:textId="77777777" w:rsidR="00EC2E32" w:rsidRDefault="00EC2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0EFBD" w14:textId="77777777" w:rsidR="007C1281" w:rsidRDefault="007C128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281"/>
    <w:rsid w:val="00071195"/>
    <w:rsid w:val="007C1281"/>
    <w:rsid w:val="00EC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4A87"/>
  <w15:docId w15:val="{E1CCC754-119C-4A0E-B95D-C88B5AED6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3"/>
    <w:rPr>
      <w:outline w:val="0"/>
      <w:color w:val="0563C1"/>
      <w:u w:val="single" w:color="0563C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101st.tilda.w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497</Words>
  <Characters>3698</Characters>
  <Application>Microsoft Office Word</Application>
  <DocSecurity>0</DocSecurity>
  <Lines>72</Lines>
  <Paragraphs>20</Paragraphs>
  <ScaleCrop>false</ScaleCrop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Татьяна Шоломова</cp:lastModifiedBy>
  <cp:revision>2</cp:revision>
  <dcterms:created xsi:type="dcterms:W3CDTF">2020-07-01T14:47:00Z</dcterms:created>
  <dcterms:modified xsi:type="dcterms:W3CDTF">2020-07-01T14:53:00Z</dcterms:modified>
</cp:coreProperties>
</file>