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17930">
      <w:r>
        <w:t xml:space="preserve">Сайт предназначен для учителей, учеников и родителей. Предоставляю возможность читателю получить полную информацию об авторе и его деятельности. Сайт содержит разделы: </w:t>
      </w:r>
      <w:proofErr w:type="gramStart"/>
      <w:r>
        <w:t>«Методические материалы», «Воспитательная работа», «Учебные результаты», «Мои достижения», «Достижения учащихся», «Работы учащихся» и «Новости».</w:t>
      </w:r>
      <w:proofErr w:type="gramEnd"/>
    </w:p>
    <w:p w:rsidR="00417930" w:rsidRDefault="00417930">
      <w:hyperlink r:id="rId4" w:history="1">
        <w:r w:rsidRPr="00417930">
          <w:rPr>
            <w:rStyle w:val="a3"/>
          </w:rPr>
          <w:t>https://www.kamyshanova.com</w:t>
        </w:r>
      </w:hyperlink>
    </w:p>
    <w:sectPr w:rsidR="00417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417930"/>
    <w:rsid w:val="0041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79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myshanov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2020-06-24T11:13:00Z</dcterms:created>
  <dcterms:modified xsi:type="dcterms:W3CDTF">2020-06-24T11:19:00Z</dcterms:modified>
</cp:coreProperties>
</file>